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309E" w14:textId="77777777" w:rsidR="000001D8" w:rsidRPr="00782AFA" w:rsidRDefault="000001D8" w:rsidP="000F1A58">
      <w:pPr>
        <w:pStyle w:val="EWRA2013TitleArticle"/>
      </w:pPr>
      <w:r w:rsidRPr="00782AFA">
        <w:t xml:space="preserve">ΜΕΛΕΤΗ </w:t>
      </w:r>
      <w:r w:rsidR="0007568B" w:rsidRPr="00F15B4C">
        <w:t xml:space="preserve">της ΑΝΤΙΣΤΑΣΗΣ </w:t>
      </w:r>
      <w:r w:rsidR="00E1412F" w:rsidRPr="00F15B4C">
        <w:t>ΤΟΥ</w:t>
      </w:r>
      <w:r w:rsidR="0007568B" w:rsidRPr="00F15B4C">
        <w:t xml:space="preserve"> ΦΛΟΙΟΥ ΣΤΗ</w:t>
      </w:r>
      <w:r w:rsidR="00E1412F" w:rsidRPr="00F15B4C">
        <w:t xml:space="preserve"> </w:t>
      </w:r>
      <w:r w:rsidR="0007568B" w:rsidRPr="00F15B4C">
        <w:t>ΜΕΤΑΦΟΡΑ</w:t>
      </w:r>
      <w:r w:rsidR="00E1412F" w:rsidRPr="00F15B4C">
        <w:t xml:space="preserve"> ΜΑΖΑΣ </w:t>
      </w:r>
      <w:r w:rsidRPr="00F15B4C">
        <w:t>κατά</w:t>
      </w:r>
      <w:r w:rsidR="004608EB" w:rsidRPr="00F15B4C">
        <w:t xml:space="preserve"> ΤΗΝ ΞΗΡΑΝΣΗ ΒΕΡΙΚΟΚΟΥ ΜΕ θερμο</w:t>
      </w:r>
      <w:r w:rsidRPr="00F15B4C">
        <w:t xml:space="preserve"> αερα</w:t>
      </w:r>
    </w:p>
    <w:p w14:paraId="50C7252B" w14:textId="77777777" w:rsidR="009855EA" w:rsidRPr="00782AFA" w:rsidRDefault="009855EA" w:rsidP="000F1A58">
      <w:pPr>
        <w:pStyle w:val="EWRA2013Authors"/>
        <w:rPr>
          <w:rFonts w:ascii="Calibri" w:hAnsi="Calibri"/>
          <w:lang w:val="el-GR"/>
        </w:rPr>
      </w:pPr>
    </w:p>
    <w:p w14:paraId="02E9C18F" w14:textId="77777777" w:rsidR="000001D8" w:rsidRPr="00782AFA" w:rsidRDefault="000001D8" w:rsidP="000F1A58">
      <w:pPr>
        <w:pStyle w:val="EWRA2013Authors"/>
        <w:rPr>
          <w:rFonts w:ascii="Calibri" w:hAnsi="Calibri"/>
        </w:rPr>
      </w:pPr>
      <w:r w:rsidRPr="00782AFA">
        <w:rPr>
          <w:rFonts w:ascii="Calibri" w:hAnsi="Calibri"/>
          <w:lang w:val="el-GR"/>
        </w:rPr>
        <w:t>Δ. Λέντζου, Γ. Ξανθόπουλος</w:t>
      </w:r>
      <w:r w:rsidR="009A4CD2" w:rsidRPr="00782AFA">
        <w:rPr>
          <w:rFonts w:ascii="Calibri" w:hAnsi="Calibri"/>
          <w:vertAlign w:val="superscript"/>
        </w:rPr>
        <w:sym w:font="Wingdings" w:char="F02A"/>
      </w:r>
      <w:r w:rsidRPr="00782AFA">
        <w:rPr>
          <w:rFonts w:ascii="Calibri" w:hAnsi="Calibri"/>
          <w:lang w:val="el-GR"/>
        </w:rPr>
        <w:t xml:space="preserve">, Ο. Γεωργιάδου, Χ. Τεμπλαλέξης &amp; Ν-Π. </w:t>
      </w:r>
      <w:r w:rsidRPr="00782AFA">
        <w:rPr>
          <w:rFonts w:ascii="Calibri" w:hAnsi="Calibri"/>
        </w:rPr>
        <w:t>Αλειφέρης</w:t>
      </w:r>
    </w:p>
    <w:p w14:paraId="5CB343BE" w14:textId="77777777" w:rsidR="00393FD9" w:rsidRPr="00782AFA" w:rsidRDefault="000001D8" w:rsidP="000F1A58">
      <w:pPr>
        <w:kinsoku w:val="0"/>
        <w:overflowPunct w:val="0"/>
        <w:jc w:val="center"/>
        <w:rPr>
          <w:rFonts w:ascii="Calibri" w:hAnsi="Calibri"/>
          <w:i/>
          <w:iCs/>
          <w:spacing w:val="-1"/>
          <w:sz w:val="22"/>
          <w:szCs w:val="22"/>
        </w:rPr>
      </w:pPr>
      <w:r w:rsidRPr="00782AFA">
        <w:rPr>
          <w:rFonts w:ascii="Calibri" w:hAnsi="Calibri"/>
          <w:i/>
          <w:iCs/>
          <w:spacing w:val="-1"/>
          <w:sz w:val="22"/>
          <w:szCs w:val="22"/>
        </w:rPr>
        <w:t>Γεωπονικό Παν/μιο Αθηνών,</w:t>
      </w:r>
      <w:r w:rsidRPr="00782AFA">
        <w:rPr>
          <w:rFonts w:ascii="Calibri" w:hAnsi="Calibri"/>
          <w:i/>
          <w:iCs/>
          <w:sz w:val="22"/>
          <w:szCs w:val="22"/>
        </w:rPr>
        <w:t xml:space="preserve"> Τμήμα </w:t>
      </w:r>
      <w:r w:rsidRPr="00782AFA">
        <w:rPr>
          <w:rFonts w:ascii="Calibri" w:hAnsi="Calibri"/>
          <w:i/>
          <w:iCs/>
          <w:spacing w:val="-2"/>
          <w:sz w:val="22"/>
          <w:szCs w:val="22"/>
        </w:rPr>
        <w:t>ΑΦΠ-ΓΜ,</w:t>
      </w:r>
      <w:r w:rsidRPr="00782AFA">
        <w:rPr>
          <w:rFonts w:ascii="Calibri" w:hAnsi="Calibri"/>
          <w:i/>
          <w:iCs/>
          <w:sz w:val="22"/>
          <w:szCs w:val="22"/>
        </w:rPr>
        <w:t xml:space="preserve"> </w:t>
      </w:r>
      <w:r w:rsidRPr="00782AFA">
        <w:rPr>
          <w:rFonts w:ascii="Calibri" w:hAnsi="Calibri"/>
          <w:i/>
          <w:iCs/>
          <w:spacing w:val="-1"/>
          <w:sz w:val="22"/>
          <w:szCs w:val="22"/>
        </w:rPr>
        <w:t>Ιερά Οδός 75,</w:t>
      </w:r>
      <w:r w:rsidRPr="00782AFA">
        <w:rPr>
          <w:rFonts w:ascii="Calibri" w:hAnsi="Calibri"/>
          <w:i/>
          <w:iCs/>
          <w:sz w:val="22"/>
          <w:szCs w:val="22"/>
        </w:rPr>
        <w:t xml:space="preserve"> </w:t>
      </w:r>
      <w:r w:rsidRPr="00782AFA">
        <w:rPr>
          <w:rFonts w:ascii="Calibri" w:hAnsi="Calibri"/>
          <w:i/>
          <w:iCs/>
          <w:spacing w:val="-1"/>
          <w:sz w:val="22"/>
          <w:szCs w:val="22"/>
        </w:rPr>
        <w:t>11855</w:t>
      </w:r>
      <w:r w:rsidRPr="00782AFA">
        <w:rPr>
          <w:rFonts w:ascii="Calibri" w:hAnsi="Calibri"/>
          <w:i/>
          <w:iCs/>
          <w:spacing w:val="-2"/>
          <w:sz w:val="22"/>
          <w:szCs w:val="22"/>
        </w:rPr>
        <w:t>,</w:t>
      </w:r>
      <w:r w:rsidRPr="00782AFA">
        <w:rPr>
          <w:rFonts w:ascii="Calibri" w:hAnsi="Calibri"/>
          <w:i/>
          <w:iCs/>
          <w:spacing w:val="-1"/>
          <w:sz w:val="22"/>
          <w:szCs w:val="22"/>
        </w:rPr>
        <w:t xml:space="preserve"> </w:t>
      </w:r>
      <w:r w:rsidRPr="00782AFA">
        <w:rPr>
          <w:rFonts w:ascii="Calibri" w:hAnsi="Calibri"/>
          <w:i/>
          <w:iCs/>
          <w:spacing w:val="-2"/>
          <w:sz w:val="22"/>
          <w:szCs w:val="22"/>
        </w:rPr>
        <w:t>Αθήνα,</w:t>
      </w:r>
      <w:r w:rsidRPr="00782AFA">
        <w:rPr>
          <w:rFonts w:ascii="Calibri" w:hAnsi="Calibri"/>
          <w:i/>
          <w:iCs/>
          <w:spacing w:val="-1"/>
          <w:sz w:val="22"/>
          <w:szCs w:val="22"/>
        </w:rPr>
        <w:t xml:space="preserve"> </w:t>
      </w:r>
    </w:p>
    <w:p w14:paraId="643AC416" w14:textId="77777777" w:rsidR="000001D8" w:rsidRPr="00782AFA" w:rsidRDefault="009A4CD2" w:rsidP="000F1A58">
      <w:pPr>
        <w:kinsoku w:val="0"/>
        <w:overflowPunct w:val="0"/>
        <w:jc w:val="center"/>
        <w:rPr>
          <w:rFonts w:ascii="Calibri" w:hAnsi="Calibri"/>
          <w:i/>
          <w:iCs/>
          <w:spacing w:val="53"/>
          <w:sz w:val="22"/>
          <w:szCs w:val="22"/>
        </w:rPr>
      </w:pPr>
      <w:r w:rsidRPr="00782AFA">
        <w:rPr>
          <w:rFonts w:ascii="Calibri" w:hAnsi="Calibri"/>
        </w:rPr>
        <w:sym w:font="Wingdings" w:char="F02A"/>
      </w:r>
      <w:r w:rsidR="000001D8" w:rsidRPr="00782AFA">
        <w:rPr>
          <w:rFonts w:ascii="Calibri" w:hAnsi="Calibri"/>
          <w:i/>
          <w:iCs/>
          <w:spacing w:val="-1"/>
          <w:sz w:val="22"/>
          <w:szCs w:val="22"/>
          <w:lang w:val="en-GB"/>
        </w:rPr>
        <w:t>xanthopoulos</w:t>
      </w:r>
      <w:r w:rsidR="000001D8" w:rsidRPr="00782AFA">
        <w:rPr>
          <w:rFonts w:ascii="Calibri" w:hAnsi="Calibri"/>
          <w:i/>
          <w:iCs/>
          <w:spacing w:val="-1"/>
          <w:sz w:val="22"/>
          <w:szCs w:val="22"/>
        </w:rPr>
        <w:t>@</w:t>
      </w:r>
      <w:r w:rsidR="000001D8" w:rsidRPr="00782AFA">
        <w:rPr>
          <w:rFonts w:ascii="Calibri" w:hAnsi="Calibri"/>
          <w:i/>
          <w:iCs/>
          <w:spacing w:val="-1"/>
          <w:sz w:val="22"/>
          <w:szCs w:val="22"/>
          <w:lang w:val="en-GB"/>
        </w:rPr>
        <w:t>aua</w:t>
      </w:r>
      <w:r w:rsidR="000001D8" w:rsidRPr="00782AFA">
        <w:rPr>
          <w:rFonts w:ascii="Calibri" w:hAnsi="Calibri"/>
          <w:i/>
          <w:iCs/>
          <w:spacing w:val="-1"/>
          <w:sz w:val="22"/>
          <w:szCs w:val="22"/>
        </w:rPr>
        <w:t>.</w:t>
      </w:r>
      <w:r w:rsidR="000001D8" w:rsidRPr="00782AFA">
        <w:rPr>
          <w:rFonts w:ascii="Calibri" w:hAnsi="Calibri"/>
          <w:i/>
          <w:iCs/>
          <w:spacing w:val="-1"/>
          <w:sz w:val="22"/>
          <w:szCs w:val="22"/>
          <w:lang w:val="en-GB"/>
        </w:rPr>
        <w:t>gr</w:t>
      </w:r>
      <w:r w:rsidR="000001D8" w:rsidRPr="00782AFA">
        <w:rPr>
          <w:rFonts w:ascii="Calibri" w:hAnsi="Calibri"/>
          <w:i/>
          <w:iCs/>
          <w:spacing w:val="53"/>
          <w:sz w:val="22"/>
          <w:szCs w:val="22"/>
        </w:rPr>
        <w:t xml:space="preserve"> </w:t>
      </w:r>
    </w:p>
    <w:p w14:paraId="3D817EB2" w14:textId="77777777" w:rsidR="000001D8" w:rsidRPr="00782AFA" w:rsidRDefault="000001D8" w:rsidP="000F1A58">
      <w:pPr>
        <w:rPr>
          <w:rFonts w:ascii="Calibri" w:hAnsi="Calibri"/>
        </w:rPr>
      </w:pPr>
    </w:p>
    <w:p w14:paraId="2BE6526D" w14:textId="77777777" w:rsidR="000001D8" w:rsidRPr="00782AFA" w:rsidRDefault="000001D8" w:rsidP="000F1A58">
      <w:pPr>
        <w:jc w:val="center"/>
        <w:rPr>
          <w:rFonts w:ascii="Calibri" w:hAnsi="Calibri"/>
          <w:b/>
        </w:rPr>
      </w:pPr>
      <w:r w:rsidRPr="00782AFA">
        <w:rPr>
          <w:rFonts w:ascii="Calibri" w:hAnsi="Calibri"/>
          <w:b/>
        </w:rPr>
        <w:t>Περίληψη</w:t>
      </w:r>
    </w:p>
    <w:p w14:paraId="3DF4D852" w14:textId="77777777" w:rsidR="007A0488" w:rsidRPr="00782AFA" w:rsidRDefault="007A0488" w:rsidP="00A934AC">
      <w:pPr>
        <w:pStyle w:val="EWRA2013BodyAbstract"/>
        <w:rPr>
          <w:rFonts w:ascii="Calibri" w:hAnsi="Calibri"/>
        </w:rPr>
      </w:pPr>
      <w:r w:rsidRPr="00782AFA">
        <w:rPr>
          <w:rFonts w:ascii="Calibri" w:hAnsi="Calibri"/>
        </w:rPr>
        <w:t>Στην εργασία αυτή μελετήθηκε η αντίσταση του φλοιού στη μεταφορά μάζας σε ολόκληρα βερίκοκα (με και χωρίς φλοιό) κατά την ξήρανσή τους</w:t>
      </w:r>
      <w:r w:rsidR="009D05C4">
        <w:rPr>
          <w:rFonts w:ascii="Calibri" w:hAnsi="Calibri"/>
        </w:rPr>
        <w:t xml:space="preserve"> σε ρεύμα αέρα</w:t>
      </w:r>
      <w:r w:rsidR="00ED2264" w:rsidRPr="00782AFA">
        <w:rPr>
          <w:rFonts w:ascii="Calibri" w:hAnsi="Calibri"/>
        </w:rPr>
        <w:t xml:space="preserve"> </w:t>
      </w:r>
      <w:r w:rsidRPr="00782AFA">
        <w:rPr>
          <w:rFonts w:ascii="Calibri" w:hAnsi="Calibri"/>
        </w:rPr>
        <w:t xml:space="preserve">55 και 65 </w:t>
      </w:r>
      <w:r w:rsidRPr="00782AFA">
        <w:rPr>
          <w:rFonts w:ascii="Calibri" w:hAnsi="Calibri"/>
          <w:vertAlign w:val="superscript"/>
          <w:lang w:val="en-GB"/>
        </w:rPr>
        <w:t>o</w:t>
      </w:r>
      <w:r w:rsidRPr="00782AFA">
        <w:rPr>
          <w:rFonts w:ascii="Calibri" w:hAnsi="Calibri"/>
          <w:lang w:val="en-GB"/>
        </w:rPr>
        <w:t>C</w:t>
      </w:r>
      <w:r w:rsidR="004310A5" w:rsidRPr="00782AFA">
        <w:rPr>
          <w:rFonts w:ascii="Calibri" w:hAnsi="Calibri"/>
        </w:rPr>
        <w:t xml:space="preserve"> και ταχύτητας </w:t>
      </w:r>
      <w:r w:rsidRPr="00782AFA">
        <w:rPr>
          <w:rFonts w:ascii="Calibri" w:hAnsi="Calibri"/>
        </w:rPr>
        <w:t xml:space="preserve">1.0 και 3.0 </w:t>
      </w:r>
      <w:r w:rsidRPr="00782AFA">
        <w:rPr>
          <w:rFonts w:ascii="Calibri" w:hAnsi="Calibri"/>
          <w:lang w:val="en-GB"/>
        </w:rPr>
        <w:t>m</w:t>
      </w:r>
      <w:r w:rsidRPr="00782AFA">
        <w:rPr>
          <w:rFonts w:ascii="Calibri" w:hAnsi="Calibri"/>
        </w:rPr>
        <w:t>/</w:t>
      </w:r>
      <w:r w:rsidRPr="00782AFA">
        <w:rPr>
          <w:rFonts w:ascii="Calibri" w:hAnsi="Calibri"/>
          <w:lang w:val="en-GB"/>
        </w:rPr>
        <w:t>s</w:t>
      </w:r>
      <w:r w:rsidRPr="00782AFA">
        <w:rPr>
          <w:rFonts w:ascii="Calibri" w:hAnsi="Calibri"/>
        </w:rPr>
        <w:t xml:space="preserve">. </w:t>
      </w:r>
      <w:r w:rsidR="00393FD9" w:rsidRPr="00782AFA">
        <w:rPr>
          <w:rFonts w:ascii="Calibri" w:hAnsi="Calibri"/>
        </w:rPr>
        <w:t>Για το σκοπό αυτό α</w:t>
      </w:r>
      <w:r w:rsidRPr="00782AFA">
        <w:rPr>
          <w:rFonts w:ascii="Calibri" w:hAnsi="Calibri"/>
        </w:rPr>
        <w:t xml:space="preserve">ναπτύχθηκε ισοθερμοκρασιακό υπολογιστικό μοντέλο ξήρανσης πεπερασμένων στοιχείων το οποίο προσομοιώνει τη διάχυση των υδρατμών </w:t>
      </w:r>
      <w:r w:rsidR="00140C41" w:rsidRPr="00782AFA">
        <w:rPr>
          <w:rFonts w:ascii="Calibri" w:hAnsi="Calibri"/>
        </w:rPr>
        <w:t xml:space="preserve">λαμβάνοντας υπόψη </w:t>
      </w:r>
      <w:r w:rsidR="00393FD9" w:rsidRPr="00782AFA">
        <w:rPr>
          <w:rFonts w:ascii="Calibri" w:hAnsi="Calibri"/>
        </w:rPr>
        <w:t xml:space="preserve">και </w:t>
      </w:r>
      <w:r w:rsidR="00140C41" w:rsidRPr="00782AFA">
        <w:rPr>
          <w:rFonts w:ascii="Calibri" w:hAnsi="Calibri"/>
        </w:rPr>
        <w:t>τη</w:t>
      </w:r>
      <w:r w:rsidRPr="00782AFA">
        <w:rPr>
          <w:rFonts w:ascii="Calibri" w:hAnsi="Calibri"/>
        </w:rPr>
        <w:t xml:space="preserve"> συρρίκνωση του προϊόντος. Ο αντίστροφος ολικός συντελεστής μεταφοράς μάζας </w:t>
      </w:r>
      <w:r w:rsidR="00393FD9" w:rsidRPr="00782AFA">
        <w:rPr>
          <w:rFonts w:ascii="Calibri" w:hAnsi="Calibri"/>
          <w:lang w:val="en-GB"/>
        </w:rPr>
        <w:t>k</w:t>
      </w:r>
      <w:r w:rsidR="00393FD9" w:rsidRPr="00782AFA">
        <w:rPr>
          <w:rFonts w:ascii="Calibri" w:hAnsi="Calibri"/>
          <w:vertAlign w:val="subscript"/>
          <w:lang w:val="en-GB"/>
        </w:rPr>
        <w:t>m</w:t>
      </w:r>
      <w:r w:rsidR="00393FD9" w:rsidRPr="00782AFA">
        <w:rPr>
          <w:rFonts w:ascii="Calibri" w:hAnsi="Calibri"/>
        </w:rPr>
        <w:t xml:space="preserve"> </w:t>
      </w:r>
      <w:r w:rsidRPr="00782AFA">
        <w:rPr>
          <w:rFonts w:ascii="Calibri" w:hAnsi="Calibri"/>
        </w:rPr>
        <w:t>αποτελεί την εξωτερική αντίσταση στη μεταφορά μάζας (r</w:t>
      </w:r>
      <w:r w:rsidRPr="00782AFA">
        <w:rPr>
          <w:rFonts w:ascii="Calibri" w:hAnsi="Calibri"/>
          <w:vertAlign w:val="subscript"/>
        </w:rPr>
        <w:t>total</w:t>
      </w:r>
      <w:r w:rsidRPr="00782AFA">
        <w:rPr>
          <w:rFonts w:ascii="Calibri" w:hAnsi="Calibri"/>
        </w:rPr>
        <w:t xml:space="preserve">). </w:t>
      </w:r>
      <w:r w:rsidR="00CD70F1" w:rsidRPr="00F15B4C">
        <w:rPr>
          <w:rFonts w:ascii="Calibri" w:hAnsi="Calibri"/>
        </w:rPr>
        <w:t>Τα δεδομένα της προσομοίωσης συγκρίθηκαν με αντίστοιχα πειραματικά μέσω του σχετικού σφάλματος για την εκτίμηση του προτεινόμενου μοντέλου.</w:t>
      </w:r>
      <w:r w:rsidR="00CD70F1" w:rsidRPr="00782AFA">
        <w:rPr>
          <w:rFonts w:ascii="Calibri" w:hAnsi="Calibri"/>
        </w:rPr>
        <w:t xml:space="preserve"> </w:t>
      </w:r>
      <w:r w:rsidRPr="00782AFA">
        <w:rPr>
          <w:rFonts w:ascii="Calibri" w:hAnsi="Calibri"/>
        </w:rPr>
        <w:t xml:space="preserve">Σε όλες </w:t>
      </w:r>
      <w:r w:rsidR="00CD70F1" w:rsidRPr="00782AFA">
        <w:rPr>
          <w:rFonts w:ascii="Calibri" w:hAnsi="Calibri"/>
        </w:rPr>
        <w:t xml:space="preserve">τις περιπτώσεις το </w:t>
      </w:r>
      <w:r w:rsidRPr="00782AFA">
        <w:rPr>
          <w:rFonts w:ascii="Calibri" w:hAnsi="Calibri"/>
        </w:rPr>
        <w:t xml:space="preserve">σφάλμα ήταν </w:t>
      </w:r>
      <w:r w:rsidR="00A65875" w:rsidRPr="00782AFA">
        <w:rPr>
          <w:rFonts w:ascii="Calibri" w:hAnsi="Calibri"/>
        </w:rPr>
        <w:t>μικρότερο</w:t>
      </w:r>
      <w:r w:rsidRPr="00782AFA">
        <w:rPr>
          <w:rFonts w:ascii="Calibri" w:hAnsi="Calibri"/>
        </w:rPr>
        <w:t xml:space="preserve"> το</w:t>
      </w:r>
      <w:r w:rsidR="00A65875" w:rsidRPr="00782AFA">
        <w:rPr>
          <w:rFonts w:ascii="Calibri" w:hAnsi="Calibri"/>
        </w:rPr>
        <w:t>υ</w:t>
      </w:r>
      <w:r w:rsidRPr="00782AFA">
        <w:rPr>
          <w:rFonts w:ascii="Calibri" w:hAnsi="Calibri"/>
        </w:rPr>
        <w:t xml:space="preserve"> </w:t>
      </w:r>
      <w:r w:rsidR="00584FDE" w:rsidRPr="00782AFA">
        <w:rPr>
          <w:rFonts w:ascii="Calibri" w:hAnsi="Calibri"/>
        </w:rPr>
        <w:t>3.5</w:t>
      </w:r>
      <w:r w:rsidRPr="00782AFA">
        <w:rPr>
          <w:rFonts w:ascii="Calibri" w:hAnsi="Calibri"/>
        </w:rPr>
        <w:t xml:space="preserve">%. Η τιμή του </w:t>
      </w:r>
      <w:r w:rsidRPr="00782AFA">
        <w:rPr>
          <w:rFonts w:ascii="Calibri" w:hAnsi="Calibri"/>
          <w:lang w:val="en-GB"/>
        </w:rPr>
        <w:t>k</w:t>
      </w:r>
      <w:r w:rsidRPr="00782AFA">
        <w:rPr>
          <w:rFonts w:ascii="Calibri" w:hAnsi="Calibri"/>
          <w:vertAlign w:val="subscript"/>
          <w:lang w:val="en-GB"/>
        </w:rPr>
        <w:t>m</w:t>
      </w:r>
      <w:r w:rsidRPr="00782AFA">
        <w:rPr>
          <w:rFonts w:ascii="Calibri" w:hAnsi="Calibri"/>
        </w:rPr>
        <w:t xml:space="preserve"> </w:t>
      </w:r>
      <w:r w:rsidR="00AE55A1" w:rsidRPr="00782AFA">
        <w:rPr>
          <w:rFonts w:ascii="Calibri" w:hAnsi="Calibri"/>
        </w:rPr>
        <w:t xml:space="preserve">και της εξωτερικής </w:t>
      </w:r>
      <w:r w:rsidR="005E354C" w:rsidRPr="00782AFA">
        <w:rPr>
          <w:rFonts w:ascii="Calibri" w:hAnsi="Calibri"/>
        </w:rPr>
        <w:t>αντίστασης, αντίστοιχα, κυμάνθηκαν</w:t>
      </w:r>
      <w:r w:rsidR="00AE55A1" w:rsidRPr="00782AFA">
        <w:rPr>
          <w:rFonts w:ascii="Calibri" w:hAnsi="Calibri"/>
        </w:rPr>
        <w:t xml:space="preserve"> </w:t>
      </w:r>
      <w:r w:rsidRPr="00782AFA">
        <w:rPr>
          <w:rFonts w:ascii="Calibri" w:hAnsi="Calibri"/>
        </w:rPr>
        <w:t xml:space="preserve">για τα μη αποφλοιωμένα </w:t>
      </w:r>
      <w:r w:rsidR="000B2C66" w:rsidRPr="00782AFA">
        <w:rPr>
          <w:rFonts w:ascii="Calibri" w:hAnsi="Calibri"/>
        </w:rPr>
        <w:t>βερίκοκα</w:t>
      </w:r>
      <w:r w:rsidR="00AE55A1" w:rsidRPr="00782AFA">
        <w:rPr>
          <w:rFonts w:ascii="Calibri" w:hAnsi="Calibri"/>
        </w:rPr>
        <w:t xml:space="preserve"> </w:t>
      </w:r>
      <w:r w:rsidRPr="00782AFA">
        <w:rPr>
          <w:rFonts w:ascii="Calibri" w:hAnsi="Calibri"/>
        </w:rPr>
        <w:t xml:space="preserve">μεταξύ </w:t>
      </w:r>
      <w:r w:rsidR="00BC0FCB" w:rsidRPr="00782AFA">
        <w:rPr>
          <w:rFonts w:ascii="Calibri" w:hAnsi="Calibri" w:cs="Arial"/>
        </w:rPr>
        <w:t>1.33</w:t>
      </w:r>
      <w:r w:rsidR="004310A5" w:rsidRPr="00782AFA">
        <w:rPr>
          <w:rFonts w:ascii="Calibri" w:hAnsi="Calibri" w:cs="Arial"/>
        </w:rPr>
        <w:t>×10</w:t>
      </w:r>
      <w:r w:rsidR="004310A5" w:rsidRPr="00782AFA">
        <w:rPr>
          <w:rFonts w:ascii="Calibri" w:hAnsi="Calibri" w:cs="Arial"/>
          <w:vertAlign w:val="superscript"/>
        </w:rPr>
        <w:t>-7</w:t>
      </w:r>
      <w:r w:rsidR="00BC0FCB" w:rsidRPr="00782AFA">
        <w:rPr>
          <w:rFonts w:ascii="Calibri" w:hAnsi="Calibri" w:cs="Arial"/>
        </w:rPr>
        <w:t xml:space="preserve"> έως 4.58</w:t>
      </w:r>
      <w:r w:rsidR="004310A5" w:rsidRPr="00782AFA">
        <w:rPr>
          <w:rFonts w:ascii="Calibri" w:hAnsi="Calibri" w:cs="Arial"/>
        </w:rPr>
        <w:t>×10</w:t>
      </w:r>
      <w:r w:rsidR="004310A5" w:rsidRPr="00782AFA">
        <w:rPr>
          <w:rFonts w:ascii="Calibri" w:hAnsi="Calibri" w:cs="Arial"/>
          <w:vertAlign w:val="superscript"/>
        </w:rPr>
        <w:t>-</w:t>
      </w:r>
      <w:r w:rsidR="00BC0FCB" w:rsidRPr="00782AFA">
        <w:rPr>
          <w:rFonts w:ascii="Calibri" w:hAnsi="Calibri" w:cs="Arial"/>
          <w:vertAlign w:val="superscript"/>
        </w:rPr>
        <w:t>7</w:t>
      </w:r>
      <w:r w:rsidR="004310A5" w:rsidRPr="00782AFA">
        <w:rPr>
          <w:rFonts w:ascii="Calibri" w:hAnsi="Calibri"/>
        </w:rPr>
        <w:t xml:space="preserve"> </w:t>
      </w:r>
      <w:r w:rsidRPr="00782AFA">
        <w:rPr>
          <w:rFonts w:ascii="Calibri" w:hAnsi="Calibri"/>
        </w:rPr>
        <w:t>m/s</w:t>
      </w:r>
      <w:r w:rsidR="00140C41" w:rsidRPr="00782AFA">
        <w:rPr>
          <w:rFonts w:ascii="Calibri" w:hAnsi="Calibri"/>
        </w:rPr>
        <w:t xml:space="preserve"> και</w:t>
      </w:r>
      <w:r w:rsidRPr="00782AFA">
        <w:rPr>
          <w:rFonts w:ascii="Calibri" w:hAnsi="Calibri"/>
        </w:rPr>
        <w:t xml:space="preserve"> </w:t>
      </w:r>
      <w:r w:rsidR="00BC0FCB" w:rsidRPr="00782AFA">
        <w:rPr>
          <w:rFonts w:ascii="Calibri" w:hAnsi="Calibri"/>
        </w:rPr>
        <w:t>21.8</w:t>
      </w:r>
      <w:r w:rsidR="00140C41" w:rsidRPr="00782AFA">
        <w:rPr>
          <w:rFonts w:ascii="Calibri" w:hAnsi="Calibri"/>
        </w:rPr>
        <w:t>×10</w:t>
      </w:r>
      <w:r w:rsidR="00BC0FCB" w:rsidRPr="00782AFA">
        <w:rPr>
          <w:rFonts w:ascii="Calibri" w:hAnsi="Calibri"/>
          <w:vertAlign w:val="superscript"/>
        </w:rPr>
        <w:t>5</w:t>
      </w:r>
      <w:r w:rsidR="00BC0FCB" w:rsidRPr="00782AFA">
        <w:rPr>
          <w:rFonts w:ascii="Calibri" w:hAnsi="Calibri"/>
        </w:rPr>
        <w:t xml:space="preserve"> έως 75.2</w:t>
      </w:r>
      <w:r w:rsidR="00140C41" w:rsidRPr="00782AFA">
        <w:rPr>
          <w:rFonts w:ascii="Calibri" w:hAnsi="Calibri"/>
        </w:rPr>
        <w:t>×10</w:t>
      </w:r>
      <w:r w:rsidR="00BC0FCB" w:rsidRPr="00782AFA">
        <w:rPr>
          <w:rFonts w:ascii="Calibri" w:hAnsi="Calibri"/>
          <w:vertAlign w:val="superscript"/>
        </w:rPr>
        <w:t>5</w:t>
      </w:r>
      <w:r w:rsidR="00140C41" w:rsidRPr="00782AFA">
        <w:rPr>
          <w:rFonts w:ascii="Calibri" w:hAnsi="Calibri"/>
        </w:rPr>
        <w:t xml:space="preserve"> s/m </w:t>
      </w:r>
      <w:r w:rsidRPr="00782AFA">
        <w:rPr>
          <w:rFonts w:ascii="Calibri" w:hAnsi="Calibri"/>
        </w:rPr>
        <w:t>ενώ για τα αποφλοιωμέν</w:t>
      </w:r>
      <w:r w:rsidR="00A934AC" w:rsidRPr="00782AFA">
        <w:rPr>
          <w:rFonts w:ascii="Calibri" w:hAnsi="Calibri"/>
        </w:rPr>
        <w:t xml:space="preserve">α μεταξύ </w:t>
      </w:r>
      <w:r w:rsidR="00BC0FCB" w:rsidRPr="00782AFA">
        <w:rPr>
          <w:rFonts w:ascii="Calibri" w:hAnsi="Calibri"/>
        </w:rPr>
        <w:t>4.78</w:t>
      </w:r>
      <w:r w:rsidRPr="00782AFA">
        <w:rPr>
          <w:rFonts w:ascii="Calibri" w:hAnsi="Calibri"/>
        </w:rPr>
        <w:t>×10</w:t>
      </w:r>
      <w:r w:rsidRPr="00782AFA">
        <w:rPr>
          <w:rFonts w:ascii="Calibri" w:hAnsi="Calibri"/>
          <w:vertAlign w:val="superscript"/>
        </w:rPr>
        <w:t>-</w:t>
      </w:r>
      <w:r w:rsidR="00A934AC" w:rsidRPr="00782AFA">
        <w:rPr>
          <w:rFonts w:ascii="Calibri" w:hAnsi="Calibri"/>
          <w:vertAlign w:val="superscript"/>
        </w:rPr>
        <w:t>7</w:t>
      </w:r>
      <w:r w:rsidRPr="00782AFA">
        <w:rPr>
          <w:rFonts w:ascii="Calibri" w:hAnsi="Calibri"/>
        </w:rPr>
        <w:t xml:space="preserve"> έως </w:t>
      </w:r>
      <w:r w:rsidR="00BC0FCB" w:rsidRPr="00782AFA">
        <w:rPr>
          <w:rFonts w:ascii="Calibri" w:hAnsi="Calibri"/>
        </w:rPr>
        <w:t>1.44</w:t>
      </w:r>
      <w:r w:rsidRPr="00782AFA">
        <w:rPr>
          <w:rFonts w:ascii="Calibri" w:hAnsi="Calibri"/>
        </w:rPr>
        <w:t>×10</w:t>
      </w:r>
      <w:r w:rsidRPr="00782AFA">
        <w:rPr>
          <w:rFonts w:ascii="Calibri" w:hAnsi="Calibri"/>
          <w:vertAlign w:val="superscript"/>
        </w:rPr>
        <w:t>-6</w:t>
      </w:r>
      <w:r w:rsidRPr="00782AFA">
        <w:rPr>
          <w:rFonts w:ascii="Calibri" w:hAnsi="Calibri"/>
        </w:rPr>
        <w:t xml:space="preserve"> m/s</w:t>
      </w:r>
      <w:r w:rsidR="00A934AC" w:rsidRPr="00782AFA">
        <w:rPr>
          <w:rFonts w:ascii="Calibri" w:hAnsi="Calibri"/>
        </w:rPr>
        <w:t xml:space="preserve"> και </w:t>
      </w:r>
      <w:r w:rsidR="00BC0FCB" w:rsidRPr="00782AFA">
        <w:rPr>
          <w:rFonts w:ascii="Calibri" w:hAnsi="Calibri"/>
        </w:rPr>
        <w:t>6.9</w:t>
      </w:r>
      <w:r w:rsidR="00140C41" w:rsidRPr="00782AFA">
        <w:rPr>
          <w:rFonts w:ascii="Calibri" w:hAnsi="Calibri"/>
        </w:rPr>
        <w:t>×10</w:t>
      </w:r>
      <w:r w:rsidR="004310A5" w:rsidRPr="00782AFA">
        <w:rPr>
          <w:rFonts w:ascii="Calibri" w:hAnsi="Calibri"/>
          <w:vertAlign w:val="superscript"/>
        </w:rPr>
        <w:t>5</w:t>
      </w:r>
      <w:r w:rsidR="00A934AC" w:rsidRPr="00782AFA">
        <w:rPr>
          <w:rFonts w:ascii="Calibri" w:hAnsi="Calibri"/>
        </w:rPr>
        <w:t xml:space="preserve"> έως </w:t>
      </w:r>
      <w:r w:rsidR="00BC0FCB" w:rsidRPr="00782AFA">
        <w:rPr>
          <w:rFonts w:ascii="Calibri" w:hAnsi="Calibri"/>
        </w:rPr>
        <w:t>20.9</w:t>
      </w:r>
      <w:r w:rsidR="00140C41" w:rsidRPr="00782AFA">
        <w:rPr>
          <w:rFonts w:ascii="Calibri" w:hAnsi="Calibri"/>
        </w:rPr>
        <w:t>×10</w:t>
      </w:r>
      <w:r w:rsidR="00140C41" w:rsidRPr="00782AFA">
        <w:rPr>
          <w:rFonts w:ascii="Calibri" w:hAnsi="Calibri"/>
          <w:vertAlign w:val="superscript"/>
        </w:rPr>
        <w:t>5</w:t>
      </w:r>
      <w:r w:rsidR="00140C41" w:rsidRPr="00782AFA">
        <w:rPr>
          <w:rFonts w:ascii="Calibri" w:hAnsi="Calibri"/>
        </w:rPr>
        <w:t xml:space="preserve"> s/m.</w:t>
      </w:r>
    </w:p>
    <w:p w14:paraId="751B8885" w14:textId="77777777" w:rsidR="007A0488" w:rsidRPr="00782AFA" w:rsidRDefault="007A0488" w:rsidP="000F1A58">
      <w:pPr>
        <w:ind w:firstLine="284"/>
        <w:jc w:val="center"/>
        <w:rPr>
          <w:rFonts w:ascii="Calibri" w:hAnsi="Calibri"/>
          <w:bCs/>
        </w:rPr>
      </w:pPr>
    </w:p>
    <w:p w14:paraId="3C514224" w14:textId="77777777" w:rsidR="007A0488" w:rsidRPr="00782AFA" w:rsidRDefault="007A0488" w:rsidP="000F1A58">
      <w:pPr>
        <w:jc w:val="both"/>
        <w:rPr>
          <w:rFonts w:ascii="Calibri" w:hAnsi="Calibri"/>
        </w:rPr>
      </w:pPr>
      <w:r w:rsidRPr="00782AFA">
        <w:rPr>
          <w:rFonts w:ascii="Calibri" w:hAnsi="Calibri"/>
          <w:bCs/>
        </w:rPr>
        <w:t>Λέξεις κλειδιά: ξήρανση</w:t>
      </w:r>
      <w:r w:rsidR="006A33BF" w:rsidRPr="00782AFA">
        <w:rPr>
          <w:rFonts w:ascii="Calibri" w:hAnsi="Calibri"/>
          <w:bCs/>
        </w:rPr>
        <w:t xml:space="preserve"> βερίκοκου</w:t>
      </w:r>
      <w:r w:rsidRPr="00782AFA">
        <w:rPr>
          <w:rFonts w:ascii="Calibri" w:hAnsi="Calibri"/>
        </w:rPr>
        <w:t>, βελτιστοποίηση, αντίσταση φλοιού, μεταφορά μάζας</w:t>
      </w:r>
    </w:p>
    <w:p w14:paraId="1463213E" w14:textId="77777777" w:rsidR="007A0488" w:rsidRPr="00782AFA" w:rsidRDefault="007A0488" w:rsidP="000F1A58">
      <w:pPr>
        <w:ind w:firstLine="284"/>
        <w:jc w:val="center"/>
        <w:rPr>
          <w:rFonts w:ascii="Calibri" w:hAnsi="Calibri"/>
          <w:bCs/>
        </w:rPr>
      </w:pPr>
    </w:p>
    <w:p w14:paraId="39FF09E9" w14:textId="77777777" w:rsidR="00896F6E" w:rsidRPr="00782AFA" w:rsidRDefault="00896F6E" w:rsidP="000F1A58">
      <w:pPr>
        <w:ind w:firstLine="284"/>
        <w:jc w:val="center"/>
        <w:rPr>
          <w:rFonts w:ascii="Calibri" w:hAnsi="Calibri"/>
          <w:bCs/>
        </w:rPr>
      </w:pPr>
    </w:p>
    <w:p w14:paraId="082C06F1" w14:textId="77777777" w:rsidR="00896F6E" w:rsidRPr="00782AFA" w:rsidRDefault="00896F6E" w:rsidP="000F1A58">
      <w:pPr>
        <w:pStyle w:val="EWRA2013TitleArticle"/>
        <w:rPr>
          <w:lang w:val="en-GB"/>
        </w:rPr>
      </w:pPr>
      <w:r w:rsidRPr="00782AFA">
        <w:rPr>
          <w:lang w:val="en-US"/>
        </w:rPr>
        <w:t>study</w:t>
      </w:r>
      <w:r w:rsidRPr="00782AFA">
        <w:rPr>
          <w:lang w:val="en-GB"/>
        </w:rPr>
        <w:t xml:space="preserve"> </w:t>
      </w:r>
      <w:r w:rsidRPr="00782AFA">
        <w:rPr>
          <w:lang w:val="en-US"/>
        </w:rPr>
        <w:t>of</w:t>
      </w:r>
      <w:r w:rsidRPr="00782AFA">
        <w:rPr>
          <w:lang w:val="en-GB"/>
        </w:rPr>
        <w:t xml:space="preserve"> </w:t>
      </w:r>
      <w:r w:rsidR="00682C5D" w:rsidRPr="00782AFA">
        <w:rPr>
          <w:lang w:val="en-US"/>
        </w:rPr>
        <w:t xml:space="preserve">peel </w:t>
      </w:r>
      <w:r w:rsidR="00CD70F1" w:rsidRPr="00782AFA">
        <w:rPr>
          <w:lang w:val="en-US"/>
        </w:rPr>
        <w:t>resistance</w:t>
      </w:r>
      <w:r w:rsidR="00682C5D" w:rsidRPr="00782AFA">
        <w:rPr>
          <w:lang w:val="en-US"/>
        </w:rPr>
        <w:t xml:space="preserve"> </w:t>
      </w:r>
      <w:r w:rsidR="00682C5D" w:rsidRPr="00782AFA">
        <w:rPr>
          <w:lang w:val="en-GB"/>
        </w:rPr>
        <w:t>TO</w:t>
      </w:r>
      <w:r w:rsidR="00CD70F1" w:rsidRPr="00782AFA">
        <w:rPr>
          <w:lang w:val="en-GB"/>
        </w:rPr>
        <w:t xml:space="preserve"> MASS TRANSFER </w:t>
      </w:r>
      <w:r w:rsidRPr="00782AFA">
        <w:rPr>
          <w:lang w:val="en-US"/>
        </w:rPr>
        <w:t>during</w:t>
      </w:r>
      <w:r w:rsidRPr="00782AFA">
        <w:rPr>
          <w:lang w:val="en-GB"/>
        </w:rPr>
        <w:t xml:space="preserve"> </w:t>
      </w:r>
      <w:r w:rsidRPr="00782AFA">
        <w:rPr>
          <w:lang w:val="en-US"/>
        </w:rPr>
        <w:t>drying</w:t>
      </w:r>
      <w:r w:rsidRPr="00782AFA">
        <w:rPr>
          <w:lang w:val="en-GB"/>
        </w:rPr>
        <w:t xml:space="preserve"> </w:t>
      </w:r>
      <w:r w:rsidRPr="00782AFA">
        <w:rPr>
          <w:lang w:val="en-US"/>
        </w:rPr>
        <w:t>of</w:t>
      </w:r>
      <w:r w:rsidRPr="00782AFA">
        <w:rPr>
          <w:lang w:val="en-GB"/>
        </w:rPr>
        <w:t xml:space="preserve"> </w:t>
      </w:r>
      <w:r w:rsidRPr="00782AFA">
        <w:rPr>
          <w:lang w:val="en-US"/>
        </w:rPr>
        <w:t>apricot</w:t>
      </w:r>
      <w:r w:rsidRPr="00782AFA">
        <w:rPr>
          <w:lang w:val="en-GB"/>
        </w:rPr>
        <w:t xml:space="preserve"> </w:t>
      </w:r>
      <w:r w:rsidRPr="00782AFA">
        <w:rPr>
          <w:lang w:val="en-US"/>
        </w:rPr>
        <w:t>with</w:t>
      </w:r>
      <w:r w:rsidRPr="00782AFA">
        <w:rPr>
          <w:lang w:val="en-GB"/>
        </w:rPr>
        <w:t xml:space="preserve"> </w:t>
      </w:r>
      <w:r w:rsidRPr="00782AFA">
        <w:rPr>
          <w:lang w:val="en-US"/>
        </w:rPr>
        <w:t>hot</w:t>
      </w:r>
      <w:r w:rsidRPr="00782AFA">
        <w:rPr>
          <w:lang w:val="en-GB"/>
        </w:rPr>
        <w:t xml:space="preserve"> </w:t>
      </w:r>
      <w:r w:rsidRPr="00782AFA">
        <w:rPr>
          <w:lang w:val="en-US"/>
        </w:rPr>
        <w:t>air</w:t>
      </w:r>
    </w:p>
    <w:p w14:paraId="1C12F01E" w14:textId="77777777" w:rsidR="00896F6E" w:rsidRPr="00782AFA" w:rsidRDefault="00896F6E" w:rsidP="000F1A58">
      <w:pPr>
        <w:pStyle w:val="EWRA2013Authors"/>
        <w:rPr>
          <w:rFonts w:ascii="Calibri" w:hAnsi="Calibri"/>
        </w:rPr>
      </w:pPr>
    </w:p>
    <w:p w14:paraId="1D927AF4" w14:textId="77777777" w:rsidR="00896F6E" w:rsidRPr="00782AFA" w:rsidRDefault="00896F6E" w:rsidP="000F1A58">
      <w:pPr>
        <w:pStyle w:val="EWRA2013Authors"/>
        <w:rPr>
          <w:rFonts w:ascii="Calibri" w:hAnsi="Calibri"/>
        </w:rPr>
      </w:pPr>
      <w:r w:rsidRPr="00782AFA">
        <w:rPr>
          <w:rFonts w:ascii="Calibri" w:hAnsi="Calibri"/>
          <w:lang w:val="pt-BR"/>
        </w:rPr>
        <w:t>D. Lentzou, G. Xanthopoulos</w:t>
      </w:r>
      <w:r w:rsidR="009A4CD2" w:rsidRPr="00782AFA">
        <w:rPr>
          <w:rFonts w:ascii="Calibri" w:hAnsi="Calibri"/>
          <w:vertAlign w:val="superscript"/>
        </w:rPr>
        <w:sym w:font="Wingdings" w:char="F02A"/>
      </w:r>
      <w:r w:rsidRPr="00782AFA">
        <w:rPr>
          <w:rFonts w:ascii="Calibri" w:hAnsi="Calibri"/>
          <w:lang w:val="pt-BR"/>
        </w:rPr>
        <w:t xml:space="preserve">, </w:t>
      </w:r>
      <w:r w:rsidRPr="00782AFA">
        <w:rPr>
          <w:rFonts w:ascii="Calibri" w:hAnsi="Calibri"/>
          <w:lang w:val="el-GR"/>
        </w:rPr>
        <w:t>Ο</w:t>
      </w:r>
      <w:r w:rsidRPr="00782AFA">
        <w:rPr>
          <w:rFonts w:ascii="Calibri" w:hAnsi="Calibri"/>
          <w:lang w:val="pt-BR"/>
        </w:rPr>
        <w:t xml:space="preserve">. Georgiadou, </w:t>
      </w:r>
      <w:r w:rsidR="00054688" w:rsidRPr="00782AFA">
        <w:rPr>
          <w:rFonts w:ascii="Calibri" w:hAnsi="Calibri"/>
          <w:lang w:val="pt-BR"/>
        </w:rPr>
        <w:t>Ch. Temp</w:t>
      </w:r>
      <w:r w:rsidRPr="00782AFA">
        <w:rPr>
          <w:rFonts w:ascii="Calibri" w:hAnsi="Calibri"/>
          <w:lang w:val="pt-BR"/>
        </w:rPr>
        <w:t xml:space="preserve">lalexis &amp; </w:t>
      </w:r>
      <w:r w:rsidRPr="00782AFA">
        <w:rPr>
          <w:rFonts w:ascii="Calibri" w:hAnsi="Calibri"/>
          <w:lang w:val="el-GR"/>
        </w:rPr>
        <w:t>Ν</w:t>
      </w:r>
      <w:r w:rsidRPr="00782AFA">
        <w:rPr>
          <w:rFonts w:ascii="Calibri" w:hAnsi="Calibri"/>
          <w:lang w:val="pt-BR"/>
        </w:rPr>
        <w:t xml:space="preserve">-P. </w:t>
      </w:r>
      <w:r w:rsidRPr="00782AFA">
        <w:rPr>
          <w:rFonts w:ascii="Calibri" w:hAnsi="Calibri"/>
        </w:rPr>
        <w:t>Aleiferis</w:t>
      </w:r>
    </w:p>
    <w:p w14:paraId="1783A421" w14:textId="77777777" w:rsidR="00896F6E" w:rsidRPr="00782AFA" w:rsidRDefault="00896F6E" w:rsidP="000F1A58">
      <w:pPr>
        <w:kinsoku w:val="0"/>
        <w:overflowPunct w:val="0"/>
        <w:jc w:val="center"/>
        <w:rPr>
          <w:rFonts w:ascii="Calibri" w:hAnsi="Calibri"/>
          <w:i/>
          <w:iCs/>
          <w:spacing w:val="-1"/>
          <w:sz w:val="22"/>
          <w:szCs w:val="22"/>
          <w:lang w:val="en-GB"/>
        </w:rPr>
      </w:pPr>
      <w:r w:rsidRPr="00782AFA">
        <w:rPr>
          <w:rFonts w:ascii="Calibri" w:hAnsi="Calibri"/>
          <w:i/>
          <w:iCs/>
          <w:spacing w:val="-1"/>
          <w:sz w:val="22"/>
          <w:szCs w:val="22"/>
          <w:lang w:val="en-US"/>
        </w:rPr>
        <w:t xml:space="preserve">Agricultural </w:t>
      </w:r>
      <w:smartTag w:uri="urn:schemas-microsoft-com:office:smarttags" w:element="PlaceType">
        <w:r w:rsidRPr="00782AFA">
          <w:rPr>
            <w:rFonts w:ascii="Calibri" w:hAnsi="Calibri"/>
            <w:i/>
            <w:iCs/>
            <w:spacing w:val="-1"/>
            <w:sz w:val="22"/>
            <w:szCs w:val="22"/>
            <w:lang w:val="en-US"/>
          </w:rPr>
          <w:t>University</w:t>
        </w:r>
      </w:smartTag>
      <w:r w:rsidRPr="00782AFA">
        <w:rPr>
          <w:rFonts w:ascii="Calibri" w:hAnsi="Calibri"/>
          <w:i/>
          <w:iCs/>
          <w:spacing w:val="-1"/>
          <w:sz w:val="22"/>
          <w:szCs w:val="22"/>
          <w:lang w:val="en-US"/>
        </w:rPr>
        <w:t xml:space="preserve"> of </w:t>
      </w:r>
      <w:smartTag w:uri="urn:schemas-microsoft-com:office:smarttags" w:element="PlaceName">
        <w:r w:rsidRPr="00782AFA">
          <w:rPr>
            <w:rFonts w:ascii="Calibri" w:hAnsi="Calibri"/>
            <w:i/>
            <w:iCs/>
            <w:spacing w:val="-1"/>
            <w:sz w:val="22"/>
            <w:szCs w:val="22"/>
            <w:lang w:val="en-US"/>
          </w:rPr>
          <w:t>Athens</w:t>
        </w:r>
      </w:smartTag>
      <w:r w:rsidRPr="00782AFA">
        <w:rPr>
          <w:rFonts w:ascii="Calibri" w:hAnsi="Calibri"/>
          <w:i/>
          <w:iCs/>
          <w:spacing w:val="-1"/>
          <w:sz w:val="22"/>
          <w:szCs w:val="22"/>
          <w:lang w:val="en-GB"/>
        </w:rPr>
        <w:t>,</w:t>
      </w:r>
      <w:r w:rsidRPr="00782AFA">
        <w:rPr>
          <w:rFonts w:ascii="Calibri" w:hAnsi="Calibri"/>
          <w:i/>
          <w:iCs/>
          <w:sz w:val="22"/>
          <w:szCs w:val="22"/>
          <w:lang w:val="en-GB"/>
        </w:rPr>
        <w:t xml:space="preserve"> </w:t>
      </w:r>
      <w:r w:rsidRPr="00782AFA">
        <w:rPr>
          <w:rFonts w:ascii="Calibri" w:hAnsi="Calibri"/>
          <w:i/>
          <w:iCs/>
          <w:sz w:val="22"/>
          <w:szCs w:val="22"/>
          <w:lang w:val="en-US"/>
        </w:rPr>
        <w:t>Department NRM &amp; Ag.Eng.</w:t>
      </w:r>
      <w:r w:rsidRPr="00782AFA">
        <w:rPr>
          <w:rFonts w:ascii="Calibri" w:hAnsi="Calibri"/>
          <w:i/>
          <w:iCs/>
          <w:spacing w:val="-2"/>
          <w:sz w:val="22"/>
          <w:szCs w:val="22"/>
          <w:lang w:val="en-GB"/>
        </w:rPr>
        <w:t>,</w:t>
      </w:r>
      <w:r w:rsidRPr="00782AFA">
        <w:rPr>
          <w:rFonts w:ascii="Calibri" w:hAnsi="Calibri"/>
          <w:i/>
          <w:iCs/>
          <w:sz w:val="22"/>
          <w:szCs w:val="22"/>
          <w:lang w:val="en-GB"/>
        </w:rPr>
        <w:t xml:space="preserve"> </w:t>
      </w:r>
      <w:r w:rsidRPr="00782AFA">
        <w:rPr>
          <w:rFonts w:ascii="Calibri" w:hAnsi="Calibri"/>
          <w:i/>
          <w:iCs/>
          <w:spacing w:val="-1"/>
          <w:sz w:val="22"/>
          <w:szCs w:val="22"/>
        </w:rPr>
        <w:t>Ι</w:t>
      </w:r>
      <w:r w:rsidR="005C4425" w:rsidRPr="00782AFA">
        <w:rPr>
          <w:rFonts w:ascii="Calibri" w:hAnsi="Calibri"/>
          <w:i/>
          <w:iCs/>
          <w:spacing w:val="-1"/>
          <w:sz w:val="22"/>
          <w:szCs w:val="22"/>
          <w:lang w:val="en-US"/>
        </w:rPr>
        <w:t>era</w:t>
      </w:r>
      <w:r w:rsidRPr="00782AFA">
        <w:rPr>
          <w:rFonts w:ascii="Calibri" w:hAnsi="Calibri"/>
          <w:i/>
          <w:iCs/>
          <w:spacing w:val="-1"/>
          <w:sz w:val="22"/>
          <w:szCs w:val="22"/>
          <w:lang w:val="en-GB"/>
        </w:rPr>
        <w:t xml:space="preserve"> </w:t>
      </w:r>
      <w:r w:rsidR="005C4425" w:rsidRPr="00782AFA">
        <w:rPr>
          <w:rFonts w:ascii="Calibri" w:hAnsi="Calibri"/>
          <w:i/>
          <w:iCs/>
          <w:spacing w:val="-1"/>
          <w:sz w:val="22"/>
          <w:szCs w:val="22"/>
          <w:lang w:val="en-US"/>
        </w:rPr>
        <w:t>Odos</w:t>
      </w:r>
      <w:r w:rsidRPr="00782AFA">
        <w:rPr>
          <w:rFonts w:ascii="Calibri" w:hAnsi="Calibri"/>
          <w:i/>
          <w:iCs/>
          <w:spacing w:val="-1"/>
          <w:sz w:val="22"/>
          <w:szCs w:val="22"/>
          <w:lang w:val="en-GB"/>
        </w:rPr>
        <w:t xml:space="preserve"> 75,</w:t>
      </w:r>
      <w:r w:rsidRPr="00782AFA">
        <w:rPr>
          <w:rFonts w:ascii="Calibri" w:hAnsi="Calibri"/>
          <w:i/>
          <w:iCs/>
          <w:sz w:val="22"/>
          <w:szCs w:val="22"/>
          <w:lang w:val="en-GB"/>
        </w:rPr>
        <w:t xml:space="preserve"> </w:t>
      </w:r>
      <w:r w:rsidRPr="00782AFA">
        <w:rPr>
          <w:rFonts w:ascii="Calibri" w:hAnsi="Calibri"/>
          <w:i/>
          <w:iCs/>
          <w:spacing w:val="-1"/>
          <w:sz w:val="22"/>
          <w:szCs w:val="22"/>
          <w:lang w:val="en-GB"/>
        </w:rPr>
        <w:t>11855</w:t>
      </w:r>
      <w:r w:rsidRPr="00782AFA">
        <w:rPr>
          <w:rFonts w:ascii="Calibri" w:hAnsi="Calibri"/>
          <w:i/>
          <w:iCs/>
          <w:spacing w:val="-2"/>
          <w:sz w:val="22"/>
          <w:szCs w:val="22"/>
          <w:lang w:val="en-GB"/>
        </w:rPr>
        <w:t>,</w:t>
      </w:r>
      <w:r w:rsidRPr="00782AFA">
        <w:rPr>
          <w:rFonts w:ascii="Calibri" w:hAnsi="Calibri"/>
          <w:i/>
          <w:iCs/>
          <w:spacing w:val="-1"/>
          <w:sz w:val="22"/>
          <w:szCs w:val="22"/>
          <w:lang w:val="en-GB"/>
        </w:rPr>
        <w:t xml:space="preserve"> </w:t>
      </w:r>
      <w:smartTag w:uri="urn:schemas-microsoft-com:office:smarttags" w:element="City">
        <w:smartTag w:uri="urn:schemas-microsoft-com:office:smarttags" w:element="place">
          <w:r w:rsidR="005C4425" w:rsidRPr="00782AFA">
            <w:rPr>
              <w:rFonts w:ascii="Calibri" w:hAnsi="Calibri"/>
              <w:i/>
              <w:iCs/>
              <w:spacing w:val="-2"/>
              <w:sz w:val="22"/>
              <w:szCs w:val="22"/>
              <w:lang w:val="en-US"/>
            </w:rPr>
            <w:t>Athens</w:t>
          </w:r>
        </w:smartTag>
      </w:smartTag>
      <w:r w:rsidRPr="00782AFA">
        <w:rPr>
          <w:rFonts w:ascii="Calibri" w:hAnsi="Calibri"/>
          <w:i/>
          <w:iCs/>
          <w:spacing w:val="-2"/>
          <w:sz w:val="22"/>
          <w:szCs w:val="22"/>
          <w:lang w:val="en-GB"/>
        </w:rPr>
        <w:t>,</w:t>
      </w:r>
      <w:r w:rsidR="000536AA" w:rsidRPr="00782AFA">
        <w:rPr>
          <w:rFonts w:ascii="Calibri" w:hAnsi="Calibri"/>
          <w:i/>
          <w:iCs/>
          <w:sz w:val="22"/>
          <w:szCs w:val="22"/>
          <w:lang w:val="en-GB"/>
        </w:rPr>
        <w:t xml:space="preserve"> </w:t>
      </w:r>
      <w:r w:rsidR="009A4CD2" w:rsidRPr="00782AFA">
        <w:rPr>
          <w:rFonts w:ascii="Calibri" w:hAnsi="Calibri"/>
        </w:rPr>
        <w:sym w:font="Wingdings" w:char="F02A"/>
      </w:r>
      <w:smartTag w:uri="urn:schemas-microsoft-com:office:smarttags" w:element="PersonName">
        <w:r w:rsidR="0079096E" w:rsidRPr="00782AFA">
          <w:rPr>
            <w:rFonts w:ascii="Calibri" w:hAnsi="Calibri"/>
            <w:i/>
            <w:iCs/>
            <w:spacing w:val="-1"/>
            <w:sz w:val="22"/>
            <w:szCs w:val="22"/>
            <w:lang w:val="en-GB"/>
          </w:rPr>
          <w:t>xanthopoulos@aua.gr</w:t>
        </w:r>
      </w:smartTag>
    </w:p>
    <w:p w14:paraId="303C5663" w14:textId="77777777" w:rsidR="0079096E" w:rsidRPr="00782AFA" w:rsidRDefault="0079096E" w:rsidP="000F1A58">
      <w:pPr>
        <w:kinsoku w:val="0"/>
        <w:overflowPunct w:val="0"/>
        <w:jc w:val="center"/>
        <w:rPr>
          <w:rFonts w:ascii="Calibri" w:hAnsi="Calibri"/>
          <w:i/>
          <w:iCs/>
          <w:spacing w:val="53"/>
          <w:sz w:val="22"/>
          <w:szCs w:val="22"/>
          <w:lang w:val="en-GB"/>
        </w:rPr>
      </w:pPr>
    </w:p>
    <w:p w14:paraId="15CAE9FC" w14:textId="77777777" w:rsidR="007A0488" w:rsidRPr="00782AFA" w:rsidRDefault="007A0488" w:rsidP="000F1A58">
      <w:pPr>
        <w:jc w:val="center"/>
        <w:rPr>
          <w:rFonts w:ascii="Calibri" w:hAnsi="Calibri"/>
          <w:b/>
          <w:lang w:val="en-GB"/>
        </w:rPr>
      </w:pPr>
      <w:r w:rsidRPr="00782AFA">
        <w:rPr>
          <w:rFonts w:ascii="Calibri" w:hAnsi="Calibri"/>
          <w:b/>
          <w:lang w:val="en-GB"/>
        </w:rPr>
        <w:t>ABSTRACT</w:t>
      </w:r>
    </w:p>
    <w:p w14:paraId="247F301B" w14:textId="77777777" w:rsidR="007A0488" w:rsidRPr="00782AFA" w:rsidRDefault="007A0488" w:rsidP="007049CA">
      <w:pPr>
        <w:jc w:val="both"/>
        <w:rPr>
          <w:rFonts w:ascii="Calibri" w:hAnsi="Calibri"/>
          <w:lang w:val="en-GB"/>
        </w:rPr>
      </w:pPr>
      <w:r w:rsidRPr="00782AFA">
        <w:rPr>
          <w:rFonts w:ascii="Calibri" w:hAnsi="Calibri"/>
          <w:lang w:val="en-GB"/>
        </w:rPr>
        <w:t xml:space="preserve">In this study the resistance </w:t>
      </w:r>
      <w:r w:rsidR="00C83AEB" w:rsidRPr="00782AFA">
        <w:rPr>
          <w:rFonts w:ascii="Calibri" w:hAnsi="Calibri"/>
          <w:lang w:val="en-GB"/>
        </w:rPr>
        <w:t>of peel to</w:t>
      </w:r>
      <w:r w:rsidRPr="00782AFA">
        <w:rPr>
          <w:rFonts w:ascii="Calibri" w:hAnsi="Calibri"/>
          <w:lang w:val="en-GB"/>
        </w:rPr>
        <w:t xml:space="preserve"> mass transfer in whole </w:t>
      </w:r>
      <w:r w:rsidR="00ED38E2" w:rsidRPr="00782AFA">
        <w:rPr>
          <w:rFonts w:ascii="Calibri" w:hAnsi="Calibri"/>
          <w:lang w:val="en-GB"/>
        </w:rPr>
        <w:t>apricots</w:t>
      </w:r>
      <w:r w:rsidRPr="00782AFA">
        <w:rPr>
          <w:rFonts w:ascii="Calibri" w:hAnsi="Calibri"/>
          <w:lang w:val="en-GB"/>
        </w:rPr>
        <w:t xml:space="preserve"> (peeled an</w:t>
      </w:r>
      <w:r w:rsidR="00ED38E2" w:rsidRPr="00782AFA">
        <w:rPr>
          <w:rFonts w:ascii="Calibri" w:hAnsi="Calibri"/>
          <w:lang w:val="en-GB"/>
        </w:rPr>
        <w:t>d unpeeled)</w:t>
      </w:r>
      <w:r w:rsidR="00ED2264" w:rsidRPr="00782AFA">
        <w:rPr>
          <w:rFonts w:ascii="Calibri" w:hAnsi="Calibri"/>
          <w:lang w:val="en-GB"/>
        </w:rPr>
        <w:t xml:space="preserve">, during drying at </w:t>
      </w:r>
      <w:r w:rsidRPr="00782AFA">
        <w:rPr>
          <w:rFonts w:ascii="Calibri" w:hAnsi="Calibri"/>
          <w:lang w:val="en-GB"/>
        </w:rPr>
        <w:t xml:space="preserve">55 and 65 </w:t>
      </w:r>
      <w:r w:rsidRPr="00782AFA">
        <w:rPr>
          <w:rFonts w:ascii="Calibri" w:hAnsi="Calibri"/>
          <w:vertAlign w:val="superscript"/>
          <w:lang w:val="en-GB"/>
        </w:rPr>
        <w:t>o</w:t>
      </w:r>
      <w:r w:rsidRPr="00782AFA">
        <w:rPr>
          <w:rFonts w:ascii="Calibri" w:hAnsi="Calibri"/>
          <w:lang w:val="en-GB"/>
        </w:rPr>
        <w:t xml:space="preserve">C and </w:t>
      </w:r>
      <w:r w:rsidR="00ED38E2" w:rsidRPr="00782AFA">
        <w:rPr>
          <w:rFonts w:ascii="Calibri" w:hAnsi="Calibri"/>
          <w:lang w:val="en-GB"/>
        </w:rPr>
        <w:t>0.5</w:t>
      </w:r>
      <w:r w:rsidRPr="00782AFA">
        <w:rPr>
          <w:rFonts w:ascii="Calibri" w:hAnsi="Calibri"/>
          <w:lang w:val="en-GB"/>
        </w:rPr>
        <w:t xml:space="preserve">, </w:t>
      </w:r>
      <w:r w:rsidR="00ED38E2" w:rsidRPr="00782AFA">
        <w:rPr>
          <w:rFonts w:ascii="Calibri" w:hAnsi="Calibri"/>
          <w:lang w:val="en-GB"/>
        </w:rPr>
        <w:t>1.0</w:t>
      </w:r>
      <w:r w:rsidRPr="00782AFA">
        <w:rPr>
          <w:rFonts w:ascii="Calibri" w:hAnsi="Calibri"/>
          <w:lang w:val="en-GB"/>
        </w:rPr>
        <w:t xml:space="preserve"> and </w:t>
      </w:r>
      <w:r w:rsidR="00ED38E2" w:rsidRPr="00782AFA">
        <w:rPr>
          <w:rFonts w:ascii="Calibri" w:hAnsi="Calibri"/>
          <w:lang w:val="en-GB"/>
        </w:rPr>
        <w:t>3.0</w:t>
      </w:r>
      <w:r w:rsidRPr="00782AFA">
        <w:rPr>
          <w:rFonts w:ascii="Calibri" w:hAnsi="Calibri"/>
          <w:lang w:val="en-GB"/>
        </w:rPr>
        <w:t xml:space="preserve"> m/s air velocity was</w:t>
      </w:r>
      <w:r w:rsidR="00ED38E2" w:rsidRPr="00782AFA">
        <w:rPr>
          <w:rFonts w:ascii="Calibri" w:hAnsi="Calibri"/>
          <w:lang w:val="en-GB"/>
        </w:rPr>
        <w:t xml:space="preserve"> investigated. A</w:t>
      </w:r>
      <w:r w:rsidRPr="00782AFA">
        <w:rPr>
          <w:rFonts w:ascii="Calibri" w:hAnsi="Calibri"/>
          <w:lang w:val="en-GB"/>
        </w:rPr>
        <w:t xml:space="preserve">n isothermal </w:t>
      </w:r>
      <w:r w:rsidR="00C83AEB" w:rsidRPr="00782AFA">
        <w:rPr>
          <w:rFonts w:ascii="Calibri" w:hAnsi="Calibri"/>
          <w:lang w:val="en-GB"/>
        </w:rPr>
        <w:t>computational</w:t>
      </w:r>
      <w:r w:rsidRPr="00782AFA">
        <w:rPr>
          <w:rFonts w:ascii="Calibri" w:hAnsi="Calibri"/>
          <w:lang w:val="en-GB"/>
        </w:rPr>
        <w:t xml:space="preserve"> model of drying was develo</w:t>
      </w:r>
      <w:r w:rsidR="00ED38E2" w:rsidRPr="00782AFA">
        <w:rPr>
          <w:rFonts w:ascii="Calibri" w:hAnsi="Calibri"/>
          <w:lang w:val="en-GB"/>
        </w:rPr>
        <w:t>ped employing finite elements</w:t>
      </w:r>
      <w:r w:rsidRPr="00782AFA">
        <w:rPr>
          <w:rFonts w:ascii="Calibri" w:hAnsi="Calibri"/>
          <w:lang w:val="en-GB"/>
        </w:rPr>
        <w:t xml:space="preserve"> to simulate </w:t>
      </w:r>
      <w:r w:rsidR="00ED38E2" w:rsidRPr="00782AFA">
        <w:rPr>
          <w:rFonts w:ascii="Calibri" w:hAnsi="Calibri"/>
          <w:lang w:val="en-GB"/>
        </w:rPr>
        <w:t>water v</w:t>
      </w:r>
      <w:r w:rsidR="00C83AEB" w:rsidRPr="00782AFA">
        <w:rPr>
          <w:rFonts w:ascii="Calibri" w:hAnsi="Calibri"/>
          <w:lang w:val="en-GB"/>
        </w:rPr>
        <w:t>apour diffusion considering apricot shrinkage during</w:t>
      </w:r>
      <w:r w:rsidRPr="00782AFA">
        <w:rPr>
          <w:rFonts w:ascii="Calibri" w:hAnsi="Calibri"/>
          <w:lang w:val="en-GB"/>
        </w:rPr>
        <w:t xml:space="preserve"> drying. The reverse total mass transfer coefficient is the external or surface resistance to mass transfer (r</w:t>
      </w:r>
      <w:r w:rsidRPr="00782AFA">
        <w:rPr>
          <w:rFonts w:ascii="Calibri" w:hAnsi="Calibri"/>
          <w:vertAlign w:val="subscript"/>
          <w:lang w:val="en-GB"/>
        </w:rPr>
        <w:t>total</w:t>
      </w:r>
      <w:r w:rsidR="00A83350" w:rsidRPr="00782AFA">
        <w:rPr>
          <w:rFonts w:ascii="Calibri" w:hAnsi="Calibri"/>
          <w:lang w:val="en-GB"/>
        </w:rPr>
        <w:t xml:space="preserve">). </w:t>
      </w:r>
      <w:r w:rsidR="00C53F87" w:rsidRPr="00F15B4C">
        <w:rPr>
          <w:rFonts w:ascii="Calibri" w:hAnsi="Calibri"/>
          <w:lang w:val="en-GB"/>
        </w:rPr>
        <w:t>Data from simulation compared with the corresponding experimental employing the relevant error for the evaluation of the proposed model</w:t>
      </w:r>
      <w:r w:rsidR="00C53F87" w:rsidRPr="00782AFA">
        <w:rPr>
          <w:rFonts w:ascii="Calibri" w:hAnsi="Calibri"/>
          <w:lang w:val="en-GB"/>
        </w:rPr>
        <w:t xml:space="preserve">. </w:t>
      </w:r>
      <w:r w:rsidRPr="00782AFA">
        <w:rPr>
          <w:rFonts w:ascii="Calibri" w:hAnsi="Calibri"/>
          <w:lang w:val="en-GB"/>
        </w:rPr>
        <w:t xml:space="preserve">In </w:t>
      </w:r>
      <w:r w:rsidR="00682C5D" w:rsidRPr="00782AFA">
        <w:rPr>
          <w:rFonts w:ascii="Calibri" w:hAnsi="Calibri"/>
          <w:lang w:val="en-GB"/>
        </w:rPr>
        <w:t xml:space="preserve">all cases, the </w:t>
      </w:r>
      <w:r w:rsidRPr="00782AFA">
        <w:rPr>
          <w:rFonts w:ascii="Calibri" w:hAnsi="Calibri"/>
          <w:lang w:val="en-GB"/>
        </w:rPr>
        <w:t xml:space="preserve">error was below </w:t>
      </w:r>
      <w:r w:rsidR="00584FDE" w:rsidRPr="00782AFA">
        <w:rPr>
          <w:rFonts w:ascii="Calibri" w:hAnsi="Calibri"/>
          <w:lang w:val="en-GB"/>
        </w:rPr>
        <w:t>3.5</w:t>
      </w:r>
      <w:r w:rsidRPr="00782AFA">
        <w:rPr>
          <w:rFonts w:ascii="Calibri" w:hAnsi="Calibri"/>
          <w:lang w:val="en-GB"/>
        </w:rPr>
        <w:t>%. The value of k</w:t>
      </w:r>
      <w:r w:rsidRPr="00782AFA">
        <w:rPr>
          <w:rFonts w:ascii="Calibri" w:hAnsi="Calibri"/>
          <w:vertAlign w:val="subscript"/>
          <w:lang w:val="en-GB"/>
        </w:rPr>
        <w:t>m</w:t>
      </w:r>
      <w:r w:rsidRPr="00782AFA">
        <w:rPr>
          <w:rFonts w:ascii="Calibri" w:hAnsi="Calibri"/>
          <w:lang w:val="en-GB"/>
        </w:rPr>
        <w:t xml:space="preserve"> for unpeeled </w:t>
      </w:r>
      <w:r w:rsidR="00C83AEB" w:rsidRPr="00782AFA">
        <w:rPr>
          <w:rFonts w:ascii="Calibri" w:hAnsi="Calibri"/>
          <w:lang w:val="en-GB"/>
        </w:rPr>
        <w:t>apricots</w:t>
      </w:r>
      <w:r w:rsidRPr="00782AFA">
        <w:rPr>
          <w:rFonts w:ascii="Calibri" w:hAnsi="Calibri"/>
          <w:lang w:val="en-GB"/>
        </w:rPr>
        <w:t xml:space="preserve"> ranged between </w:t>
      </w:r>
      <w:r w:rsidR="001B4FE7" w:rsidRPr="00782AFA">
        <w:rPr>
          <w:rFonts w:ascii="Calibri" w:hAnsi="Calibri" w:cs="Arial"/>
          <w:lang w:val="en-GB"/>
        </w:rPr>
        <w:t>1.33×10</w:t>
      </w:r>
      <w:r w:rsidR="001B4FE7" w:rsidRPr="00782AFA">
        <w:rPr>
          <w:rFonts w:ascii="Calibri" w:hAnsi="Calibri" w:cs="Arial"/>
          <w:vertAlign w:val="superscript"/>
          <w:lang w:val="en-GB"/>
        </w:rPr>
        <w:t>-7</w:t>
      </w:r>
      <w:r w:rsidR="001B4FE7" w:rsidRPr="00782AFA">
        <w:rPr>
          <w:rFonts w:ascii="Calibri" w:hAnsi="Calibri" w:cs="Arial"/>
          <w:lang w:val="en-GB"/>
        </w:rPr>
        <w:t xml:space="preserve"> </w:t>
      </w:r>
      <w:r w:rsidR="004310A5" w:rsidRPr="00782AFA">
        <w:rPr>
          <w:rFonts w:ascii="Calibri" w:hAnsi="Calibri" w:cs="Arial"/>
        </w:rPr>
        <w:t>έως</w:t>
      </w:r>
      <w:r w:rsidR="004310A5" w:rsidRPr="00782AFA">
        <w:rPr>
          <w:rFonts w:ascii="Calibri" w:hAnsi="Calibri" w:cs="Arial"/>
          <w:lang w:val="en-GB"/>
        </w:rPr>
        <w:t xml:space="preserve"> </w:t>
      </w:r>
      <w:r w:rsidR="001B4FE7" w:rsidRPr="00782AFA">
        <w:rPr>
          <w:rFonts w:ascii="Calibri" w:hAnsi="Calibri" w:cs="Arial"/>
          <w:lang w:val="en-GB"/>
        </w:rPr>
        <w:t>4.58×10</w:t>
      </w:r>
      <w:r w:rsidR="001B4FE7" w:rsidRPr="00782AFA">
        <w:rPr>
          <w:rFonts w:ascii="Calibri" w:hAnsi="Calibri" w:cs="Arial"/>
          <w:vertAlign w:val="superscript"/>
          <w:lang w:val="en-GB"/>
        </w:rPr>
        <w:t>-7</w:t>
      </w:r>
      <w:r w:rsidR="001B4FE7" w:rsidRPr="00782AFA">
        <w:rPr>
          <w:rFonts w:ascii="Calibri" w:hAnsi="Calibri"/>
          <w:lang w:val="en-GB"/>
        </w:rPr>
        <w:t xml:space="preserve"> </w:t>
      </w:r>
      <w:r w:rsidRPr="00782AFA">
        <w:rPr>
          <w:rFonts w:ascii="Calibri" w:hAnsi="Calibri"/>
          <w:lang w:val="en-GB"/>
        </w:rPr>
        <w:t xml:space="preserve">m/s whereas for peeled between </w:t>
      </w:r>
      <w:r w:rsidR="001B4FE7" w:rsidRPr="00782AFA">
        <w:rPr>
          <w:rFonts w:ascii="Calibri" w:hAnsi="Calibri"/>
          <w:lang w:val="en-GB"/>
        </w:rPr>
        <w:t>4.78×10</w:t>
      </w:r>
      <w:r w:rsidR="001B4FE7" w:rsidRPr="00782AFA">
        <w:rPr>
          <w:rFonts w:ascii="Calibri" w:hAnsi="Calibri"/>
          <w:vertAlign w:val="superscript"/>
          <w:lang w:val="en-GB"/>
        </w:rPr>
        <w:t>-7</w:t>
      </w:r>
      <w:r w:rsidR="001B4FE7" w:rsidRPr="00782AFA">
        <w:rPr>
          <w:rFonts w:ascii="Calibri" w:hAnsi="Calibri"/>
          <w:lang w:val="en-GB"/>
        </w:rPr>
        <w:t xml:space="preserve"> </w:t>
      </w:r>
      <w:r w:rsidRPr="00782AFA">
        <w:rPr>
          <w:rFonts w:ascii="Calibri" w:hAnsi="Calibri"/>
          <w:lang w:val="en-GB"/>
        </w:rPr>
        <w:t xml:space="preserve">to </w:t>
      </w:r>
      <w:r w:rsidR="001B4FE7" w:rsidRPr="00782AFA">
        <w:rPr>
          <w:rFonts w:ascii="Calibri" w:hAnsi="Calibri"/>
          <w:lang w:val="en-GB"/>
        </w:rPr>
        <w:t>1.44×10</w:t>
      </w:r>
      <w:r w:rsidR="001B4FE7" w:rsidRPr="00782AFA">
        <w:rPr>
          <w:rFonts w:ascii="Calibri" w:hAnsi="Calibri"/>
          <w:vertAlign w:val="superscript"/>
          <w:lang w:val="en-GB"/>
        </w:rPr>
        <w:t>-6</w:t>
      </w:r>
      <w:r w:rsidR="001B4FE7" w:rsidRPr="00782AFA">
        <w:rPr>
          <w:rFonts w:ascii="Calibri" w:hAnsi="Calibri"/>
          <w:lang w:val="en-GB"/>
        </w:rPr>
        <w:t xml:space="preserve"> </w:t>
      </w:r>
      <w:r w:rsidRPr="00782AFA">
        <w:rPr>
          <w:rFonts w:ascii="Calibri" w:hAnsi="Calibri"/>
          <w:lang w:val="en-GB"/>
        </w:rPr>
        <w:t xml:space="preserve">m/s. Similarly, the external or surface resistance ranged for unpeeled </w:t>
      </w:r>
      <w:r w:rsidR="00C83AEB" w:rsidRPr="00782AFA">
        <w:rPr>
          <w:rFonts w:ascii="Calibri" w:hAnsi="Calibri"/>
          <w:lang w:val="en-GB"/>
        </w:rPr>
        <w:t>apricots</w:t>
      </w:r>
      <w:r w:rsidRPr="00782AFA">
        <w:rPr>
          <w:rFonts w:ascii="Calibri" w:hAnsi="Calibri"/>
          <w:lang w:val="en-GB"/>
        </w:rPr>
        <w:t xml:space="preserve"> between </w:t>
      </w:r>
      <w:r w:rsidR="004E7844" w:rsidRPr="00782AFA">
        <w:rPr>
          <w:rFonts w:ascii="Calibri" w:hAnsi="Calibri"/>
          <w:lang w:val="en-GB"/>
        </w:rPr>
        <w:t>21.8×10</w:t>
      </w:r>
      <w:r w:rsidR="004E7844" w:rsidRPr="00782AFA">
        <w:rPr>
          <w:rFonts w:ascii="Calibri" w:hAnsi="Calibri"/>
          <w:vertAlign w:val="superscript"/>
          <w:lang w:val="en-GB"/>
        </w:rPr>
        <w:t>5</w:t>
      </w:r>
      <w:r w:rsidR="004E7844" w:rsidRPr="00782AFA">
        <w:rPr>
          <w:rFonts w:ascii="Calibri" w:hAnsi="Calibri"/>
          <w:lang w:val="en-GB"/>
        </w:rPr>
        <w:t xml:space="preserve"> </w:t>
      </w:r>
      <w:r w:rsidR="007049CA" w:rsidRPr="00782AFA">
        <w:rPr>
          <w:rFonts w:ascii="Calibri" w:hAnsi="Calibri"/>
          <w:lang w:val="en-GB"/>
        </w:rPr>
        <w:t xml:space="preserve">to </w:t>
      </w:r>
      <w:r w:rsidR="004E7844" w:rsidRPr="00782AFA">
        <w:rPr>
          <w:rFonts w:ascii="Calibri" w:hAnsi="Calibri"/>
          <w:lang w:val="en-GB"/>
        </w:rPr>
        <w:t>75.2×10</w:t>
      </w:r>
      <w:r w:rsidR="004E7844" w:rsidRPr="00782AFA">
        <w:rPr>
          <w:rFonts w:ascii="Calibri" w:hAnsi="Calibri"/>
          <w:vertAlign w:val="superscript"/>
          <w:lang w:val="en-GB"/>
        </w:rPr>
        <w:t>5</w:t>
      </w:r>
      <w:r w:rsidR="004E7844" w:rsidRPr="00782AFA">
        <w:rPr>
          <w:rFonts w:ascii="Calibri" w:hAnsi="Calibri"/>
          <w:lang w:val="en-GB"/>
        </w:rPr>
        <w:t xml:space="preserve"> </w:t>
      </w:r>
      <w:r w:rsidRPr="00782AFA">
        <w:rPr>
          <w:rFonts w:ascii="Calibri" w:hAnsi="Calibri"/>
          <w:lang w:val="en-GB"/>
        </w:rPr>
        <w:t xml:space="preserve">s/m and in the case of peeled between </w:t>
      </w:r>
      <w:r w:rsidR="004E7844" w:rsidRPr="00782AFA">
        <w:rPr>
          <w:rFonts w:ascii="Calibri" w:hAnsi="Calibri"/>
          <w:lang w:val="en-GB"/>
        </w:rPr>
        <w:t>6.9×10</w:t>
      </w:r>
      <w:r w:rsidR="004E7844" w:rsidRPr="00782AFA">
        <w:rPr>
          <w:rFonts w:ascii="Calibri" w:hAnsi="Calibri"/>
          <w:vertAlign w:val="superscript"/>
          <w:lang w:val="en-GB"/>
        </w:rPr>
        <w:t>5</w:t>
      </w:r>
      <w:r w:rsidR="004E7844" w:rsidRPr="00782AFA">
        <w:rPr>
          <w:rFonts w:ascii="Calibri" w:hAnsi="Calibri"/>
          <w:lang w:val="en-GB"/>
        </w:rPr>
        <w:t xml:space="preserve"> </w:t>
      </w:r>
      <w:r w:rsidR="007049CA" w:rsidRPr="00782AFA">
        <w:rPr>
          <w:rFonts w:ascii="Calibri" w:hAnsi="Calibri"/>
          <w:lang w:val="en-GB"/>
        </w:rPr>
        <w:t xml:space="preserve">to </w:t>
      </w:r>
      <w:r w:rsidR="004E7844" w:rsidRPr="00782AFA">
        <w:rPr>
          <w:rFonts w:ascii="Calibri" w:hAnsi="Calibri"/>
          <w:lang w:val="en-GB"/>
        </w:rPr>
        <w:t>20.9×10</w:t>
      </w:r>
      <w:r w:rsidR="004E7844" w:rsidRPr="00782AFA">
        <w:rPr>
          <w:rFonts w:ascii="Calibri" w:hAnsi="Calibri"/>
          <w:vertAlign w:val="superscript"/>
          <w:lang w:val="en-GB"/>
        </w:rPr>
        <w:t>5</w:t>
      </w:r>
      <w:r w:rsidR="004E7844" w:rsidRPr="00782AFA">
        <w:rPr>
          <w:rFonts w:ascii="Calibri" w:hAnsi="Calibri"/>
          <w:lang w:val="en-GB"/>
        </w:rPr>
        <w:t xml:space="preserve"> </w:t>
      </w:r>
      <w:r w:rsidRPr="00782AFA">
        <w:rPr>
          <w:rFonts w:ascii="Calibri" w:hAnsi="Calibri"/>
          <w:lang w:val="en-GB"/>
        </w:rPr>
        <w:t>s/m.</w:t>
      </w:r>
    </w:p>
    <w:p w14:paraId="3E654131" w14:textId="77777777" w:rsidR="007A0488" w:rsidRPr="00782AFA" w:rsidRDefault="007A0488" w:rsidP="000F1A58">
      <w:pPr>
        <w:ind w:firstLine="284"/>
        <w:jc w:val="both"/>
        <w:rPr>
          <w:rFonts w:ascii="Calibri" w:hAnsi="Calibri"/>
          <w:lang w:val="en-GB"/>
        </w:rPr>
      </w:pPr>
    </w:p>
    <w:p w14:paraId="4D82D648" w14:textId="77777777" w:rsidR="007A0488" w:rsidRPr="00782AFA" w:rsidRDefault="007A0488" w:rsidP="000F1A58">
      <w:pPr>
        <w:jc w:val="both"/>
        <w:rPr>
          <w:rFonts w:ascii="Calibri" w:hAnsi="Calibri"/>
          <w:lang w:val="en-GB"/>
        </w:rPr>
      </w:pPr>
      <w:r w:rsidRPr="00782AFA">
        <w:rPr>
          <w:rFonts w:ascii="Calibri" w:hAnsi="Calibri"/>
          <w:bCs/>
          <w:lang w:val="en-GB"/>
        </w:rPr>
        <w:t>Keywords: drying</w:t>
      </w:r>
      <w:r w:rsidR="00BB112E" w:rsidRPr="00782AFA">
        <w:rPr>
          <w:rFonts w:ascii="Calibri" w:hAnsi="Calibri"/>
          <w:bCs/>
          <w:lang w:val="en-GB"/>
        </w:rPr>
        <w:t xml:space="preserve"> apricots</w:t>
      </w:r>
      <w:r w:rsidRPr="00782AFA">
        <w:rPr>
          <w:rFonts w:ascii="Calibri" w:hAnsi="Calibri"/>
          <w:bCs/>
          <w:lang w:val="en-GB"/>
        </w:rPr>
        <w:t>,</w:t>
      </w:r>
      <w:r w:rsidR="00BB112E" w:rsidRPr="00782AFA">
        <w:rPr>
          <w:rFonts w:ascii="Calibri" w:hAnsi="Calibri"/>
          <w:lang w:val="en-GB"/>
        </w:rPr>
        <w:t xml:space="preserve"> optimization,</w:t>
      </w:r>
      <w:r w:rsidRPr="00782AFA">
        <w:rPr>
          <w:rFonts w:ascii="Calibri" w:hAnsi="Calibri"/>
          <w:lang w:val="en-GB"/>
        </w:rPr>
        <w:t xml:space="preserve"> peel resistance, mass transfer</w:t>
      </w:r>
    </w:p>
    <w:p w14:paraId="2F636E0F" w14:textId="77777777" w:rsidR="007A0488" w:rsidRPr="00782AFA" w:rsidRDefault="007A0488" w:rsidP="000F1A58">
      <w:pPr>
        <w:ind w:firstLine="284"/>
        <w:rPr>
          <w:rFonts w:ascii="Calibri" w:hAnsi="Calibri"/>
          <w:b/>
          <w:lang w:val="en-US"/>
        </w:rPr>
      </w:pPr>
    </w:p>
    <w:p w14:paraId="1482107D" w14:textId="77777777" w:rsidR="001D012C" w:rsidRPr="00782AFA" w:rsidRDefault="001D012C" w:rsidP="000F1A58">
      <w:pPr>
        <w:ind w:firstLine="284"/>
        <w:rPr>
          <w:rFonts w:ascii="Calibri" w:hAnsi="Calibri"/>
          <w:b/>
          <w:lang w:val="en-US"/>
        </w:rPr>
      </w:pPr>
    </w:p>
    <w:p w14:paraId="5CBF597C" w14:textId="77777777" w:rsidR="001D012C" w:rsidRPr="00782AFA" w:rsidRDefault="001D012C" w:rsidP="000F1A58">
      <w:pPr>
        <w:rPr>
          <w:rFonts w:ascii="Calibri" w:hAnsi="Calibri"/>
          <w:b/>
        </w:rPr>
      </w:pPr>
      <w:r w:rsidRPr="00782AFA">
        <w:rPr>
          <w:rFonts w:ascii="Calibri" w:hAnsi="Calibri"/>
          <w:b/>
        </w:rPr>
        <w:lastRenderedPageBreak/>
        <w:t>1. ΕΙΣΑΓΩΓΗ</w:t>
      </w:r>
    </w:p>
    <w:p w14:paraId="33D8CE3A" w14:textId="77777777" w:rsidR="00AD43EA" w:rsidRPr="00782AFA" w:rsidRDefault="00AD43EA" w:rsidP="00C3435A">
      <w:pPr>
        <w:ind w:firstLine="284"/>
        <w:jc w:val="both"/>
        <w:rPr>
          <w:rFonts w:ascii="Calibri" w:hAnsi="Calibri"/>
        </w:rPr>
      </w:pPr>
      <w:r w:rsidRPr="00782AFA">
        <w:rPr>
          <w:rFonts w:ascii="Calibri" w:hAnsi="Calibri"/>
        </w:rPr>
        <w:t xml:space="preserve">Τα αποξηραμένα φρούτα αποτελούν εκλεκτό έδεσμα λόγω της θρεπτικής </w:t>
      </w:r>
      <w:r w:rsidR="00EA2A80" w:rsidRPr="00782AFA">
        <w:rPr>
          <w:rFonts w:ascii="Calibri" w:hAnsi="Calibri"/>
        </w:rPr>
        <w:t xml:space="preserve">αξίας </w:t>
      </w:r>
      <w:r w:rsidRPr="00782AFA">
        <w:rPr>
          <w:rFonts w:ascii="Calibri" w:hAnsi="Calibri"/>
        </w:rPr>
        <w:t xml:space="preserve">και της μακράς διάρκειας ζωής </w:t>
      </w:r>
      <w:r w:rsidR="00A65FAE">
        <w:rPr>
          <w:rFonts w:ascii="Calibri" w:hAnsi="Calibri"/>
        </w:rPr>
        <w:t>τους</w:t>
      </w:r>
      <w:r w:rsidRPr="00782AFA">
        <w:rPr>
          <w:rFonts w:ascii="Calibri" w:hAnsi="Calibri"/>
        </w:rPr>
        <w:t>. Στη σημερινή αγορά τροφίμων τα αποξηραμένα τρόφιμα παίζουν σημαντικό ρόλο στην εφοδιαστική αλυσίδα. (</w:t>
      </w:r>
      <w:r w:rsidRPr="00782AFA">
        <w:rPr>
          <w:rFonts w:ascii="Calibri" w:hAnsi="Calibri"/>
          <w:lang w:val="en-US"/>
        </w:rPr>
        <w:t>Grabowski</w:t>
      </w:r>
      <w:r w:rsidRPr="00782AFA">
        <w:rPr>
          <w:rFonts w:ascii="Calibri" w:hAnsi="Calibri"/>
        </w:rPr>
        <w:t xml:space="preserve"> </w:t>
      </w:r>
      <w:r w:rsidRPr="00782AFA">
        <w:rPr>
          <w:rFonts w:ascii="Calibri" w:hAnsi="Calibri"/>
          <w:lang w:val="en-US"/>
        </w:rPr>
        <w:t>et</w:t>
      </w:r>
      <w:r w:rsidRPr="00782AFA">
        <w:rPr>
          <w:rFonts w:ascii="Calibri" w:hAnsi="Calibri"/>
        </w:rPr>
        <w:t xml:space="preserve"> </w:t>
      </w:r>
      <w:r w:rsidRPr="00782AFA">
        <w:rPr>
          <w:rFonts w:ascii="Calibri" w:hAnsi="Calibri"/>
          <w:lang w:val="en-US"/>
        </w:rPr>
        <w:t>al</w:t>
      </w:r>
      <w:r w:rsidR="00651DF0">
        <w:rPr>
          <w:rFonts w:ascii="Calibri" w:hAnsi="Calibri"/>
        </w:rPr>
        <w:t>., 2003). Για το</w:t>
      </w:r>
      <w:r w:rsidRPr="00782AFA">
        <w:rPr>
          <w:rFonts w:ascii="Calibri" w:hAnsi="Calibri"/>
        </w:rPr>
        <w:t xml:space="preserve"> λόγο αυτό οι ιδιότ</w:t>
      </w:r>
      <w:r w:rsidR="00EA2A80" w:rsidRPr="00782AFA">
        <w:rPr>
          <w:rFonts w:ascii="Calibri" w:hAnsi="Calibri"/>
        </w:rPr>
        <w:t>ητές τους και ο τρόπος που</w:t>
      </w:r>
      <w:r w:rsidRPr="00782AFA">
        <w:rPr>
          <w:rFonts w:ascii="Calibri" w:hAnsi="Calibri"/>
        </w:rPr>
        <w:t xml:space="preserve"> επηρεάζονται από τις συνθήκες ξήρανσης αλλά και από διάφορους προ-χειρισμούς έχουν αποτελέσει αντικείμενο πολλών μελετών (Sabarez, 2012) εκ των</w:t>
      </w:r>
      <w:r w:rsidR="00EA2A80" w:rsidRPr="00782AFA">
        <w:rPr>
          <w:rFonts w:ascii="Calibri" w:hAnsi="Calibri"/>
        </w:rPr>
        <w:t xml:space="preserve"> οποίων οι περισσότερες αφορού</w:t>
      </w:r>
      <w:r w:rsidRPr="00782AFA">
        <w:rPr>
          <w:rFonts w:ascii="Calibri" w:hAnsi="Calibri"/>
        </w:rPr>
        <w:t>ν τη διάχυση νερού-υδρατμών σ</w:t>
      </w:r>
      <w:r w:rsidR="00EA2A80" w:rsidRPr="00782AFA">
        <w:rPr>
          <w:rFonts w:ascii="Calibri" w:hAnsi="Calibri"/>
        </w:rPr>
        <w:t xml:space="preserve">τα </w:t>
      </w:r>
      <w:r w:rsidRPr="00782AFA">
        <w:rPr>
          <w:rFonts w:ascii="Calibri" w:hAnsi="Calibri"/>
        </w:rPr>
        <w:t xml:space="preserve">οπωρολαχανικά </w:t>
      </w:r>
      <w:r w:rsidR="00A35DF6" w:rsidRPr="00782AFA">
        <w:rPr>
          <w:rFonts w:ascii="Calibri" w:hAnsi="Calibri"/>
        </w:rPr>
        <w:t xml:space="preserve">όπως </w:t>
      </w:r>
      <w:r w:rsidRPr="00782AFA">
        <w:rPr>
          <w:rFonts w:ascii="Calibri" w:hAnsi="Calibri"/>
        </w:rPr>
        <w:t>μήλο (Quintero-Ramos et al., 1993), τομάτα (Xanthopoulos et al., 2012)</w:t>
      </w:r>
      <w:r w:rsidR="005207BB" w:rsidRPr="00782AFA">
        <w:rPr>
          <w:rFonts w:ascii="Calibri" w:hAnsi="Calibri"/>
        </w:rPr>
        <w:t xml:space="preserve"> και άλλα</w:t>
      </w:r>
      <w:r w:rsidR="00EA2A80" w:rsidRPr="00782AFA">
        <w:rPr>
          <w:rFonts w:ascii="Calibri" w:hAnsi="Calibri"/>
        </w:rPr>
        <w:t>. Παρόλα αυτά η αντίσταση του φλοιού στη</w:t>
      </w:r>
      <w:r w:rsidRPr="00782AFA">
        <w:rPr>
          <w:rFonts w:ascii="Calibri" w:hAnsi="Calibri"/>
        </w:rPr>
        <w:t xml:space="preserve"> διάχυση κατά την ξήρανση δεν έχει μελετ</w:t>
      </w:r>
      <w:r w:rsidR="00EA2A80" w:rsidRPr="00782AFA">
        <w:rPr>
          <w:rFonts w:ascii="Calibri" w:hAnsi="Calibri"/>
        </w:rPr>
        <w:t>ηθεί, σύμφωνα με τη</w:t>
      </w:r>
      <w:r w:rsidR="00A35DF6" w:rsidRPr="00782AFA">
        <w:rPr>
          <w:rFonts w:ascii="Calibri" w:hAnsi="Calibri"/>
        </w:rPr>
        <w:t xml:space="preserve"> βιβλιογραφ</w:t>
      </w:r>
      <w:r w:rsidR="00230DAA" w:rsidRPr="00782AFA">
        <w:rPr>
          <w:rFonts w:ascii="Calibri" w:hAnsi="Calibri"/>
        </w:rPr>
        <w:t>ί</w:t>
      </w:r>
      <w:r w:rsidR="00A35DF6" w:rsidRPr="00782AFA">
        <w:rPr>
          <w:rFonts w:ascii="Calibri" w:hAnsi="Calibri"/>
        </w:rPr>
        <w:t>α</w:t>
      </w:r>
      <w:r w:rsidRPr="00782AFA">
        <w:rPr>
          <w:rFonts w:ascii="Calibri" w:hAnsi="Calibri"/>
        </w:rPr>
        <w:t xml:space="preserve">, ενώ αντίθετα έχει </w:t>
      </w:r>
      <w:r w:rsidR="00147BD4" w:rsidRPr="00782AFA">
        <w:rPr>
          <w:rFonts w:ascii="Calibri" w:hAnsi="Calibri"/>
        </w:rPr>
        <w:t xml:space="preserve">μερικώς </w:t>
      </w:r>
      <w:r w:rsidRPr="00782AFA">
        <w:rPr>
          <w:rFonts w:ascii="Calibri" w:hAnsi="Calibri"/>
        </w:rPr>
        <w:t>μελετηθεί σε ψυχροσυντηρούμενα προϊόντα. Η μελέτη της αντίστασης του φλοιού σύμφωνα με τους Pham et al., 2009 θεωρείται σημαντική καθώς αποτελεί το κυριότερο εμπόδιο στην ανταλλαγή αερίων.</w:t>
      </w:r>
      <w:bookmarkStart w:id="0" w:name="_Toc422225093"/>
      <w:bookmarkStart w:id="1" w:name="_Toc422520960"/>
      <w:bookmarkStart w:id="2" w:name="_Toc422521218"/>
      <w:bookmarkStart w:id="3" w:name="_Toc422598770"/>
      <w:bookmarkStart w:id="4" w:name="_Toc422604382"/>
      <w:bookmarkStart w:id="5" w:name="_Toc422604634"/>
      <w:bookmarkStart w:id="6" w:name="_Toc422605016"/>
      <w:r w:rsidR="00515A30" w:rsidRPr="00782AFA">
        <w:rPr>
          <w:rFonts w:ascii="Calibri" w:hAnsi="Calibri"/>
        </w:rPr>
        <w:t xml:space="preserve"> </w:t>
      </w:r>
      <w:r w:rsidRPr="00782AFA">
        <w:rPr>
          <w:rFonts w:ascii="Calibri" w:hAnsi="Calibri"/>
        </w:rPr>
        <w:t>Σε μελέτες που έχουν γίνει η αντίσταση του φλοιού έχει μελετηθεί για την διάχυση αιθανίου (Pham et al., 2009) και νέ</w:t>
      </w:r>
      <w:r w:rsidR="00147BD4" w:rsidRPr="00782AFA">
        <w:rPr>
          <w:rFonts w:ascii="Calibri" w:hAnsi="Calibri"/>
        </w:rPr>
        <w:t>ον</w:t>
      </w:r>
      <w:r w:rsidRPr="00782AFA">
        <w:rPr>
          <w:rFonts w:ascii="Calibri" w:hAnsi="Calibri"/>
        </w:rPr>
        <w:t xml:space="preserve"> (</w:t>
      </w:r>
      <w:r w:rsidRPr="00782AFA">
        <w:rPr>
          <w:rFonts w:ascii="Calibri" w:hAnsi="Calibri"/>
          <w:lang w:val="en-US"/>
        </w:rPr>
        <w:t>Schotsmans</w:t>
      </w:r>
      <w:r w:rsidRPr="00782AFA">
        <w:rPr>
          <w:rFonts w:ascii="Calibri" w:hAnsi="Calibri"/>
        </w:rPr>
        <w:t xml:space="preserve"> </w:t>
      </w:r>
      <w:r w:rsidRPr="00782AFA">
        <w:rPr>
          <w:rFonts w:ascii="Calibri" w:hAnsi="Calibri"/>
          <w:lang w:val="en-US"/>
        </w:rPr>
        <w:t>et</w:t>
      </w:r>
      <w:r w:rsidRPr="00782AFA">
        <w:rPr>
          <w:rFonts w:ascii="Calibri" w:hAnsi="Calibri"/>
        </w:rPr>
        <w:t xml:space="preserve"> </w:t>
      </w:r>
      <w:r w:rsidRPr="00782AFA">
        <w:rPr>
          <w:rFonts w:ascii="Calibri" w:hAnsi="Calibri"/>
          <w:lang w:val="en-US"/>
        </w:rPr>
        <w:t>al</w:t>
      </w:r>
      <w:r w:rsidRPr="00782AFA">
        <w:rPr>
          <w:rFonts w:ascii="Calibri" w:hAnsi="Calibri"/>
        </w:rPr>
        <w:t>., 2002; Pham et al., 2009). Στις μελέτες αυτές η α</w:t>
      </w:r>
      <w:r w:rsidR="005D7911" w:rsidRPr="00782AFA">
        <w:rPr>
          <w:rFonts w:ascii="Calibri" w:hAnsi="Calibri"/>
        </w:rPr>
        <w:t xml:space="preserve">ντίσταση του φλοιού μελετήθηκε </w:t>
      </w:r>
      <w:r w:rsidRPr="00782AFA">
        <w:rPr>
          <w:rFonts w:ascii="Calibri" w:hAnsi="Calibri"/>
        </w:rPr>
        <w:t xml:space="preserve">ως προσομοίωση ενός ηλεκτρικού κυκλώματος αντιστάσεων </w:t>
      </w:r>
      <w:r w:rsidR="00ED7F7B" w:rsidRPr="00782AFA">
        <w:rPr>
          <w:rFonts w:ascii="Calibri" w:hAnsi="Calibri"/>
        </w:rPr>
        <w:t xml:space="preserve">συνδεδεμένων </w:t>
      </w:r>
      <w:r w:rsidR="00045EE7" w:rsidRPr="00782AFA">
        <w:rPr>
          <w:rFonts w:ascii="Calibri" w:hAnsi="Calibri"/>
        </w:rPr>
        <w:t>εν</w:t>
      </w:r>
      <w:r w:rsidRPr="00782AFA">
        <w:rPr>
          <w:rFonts w:ascii="Calibri" w:hAnsi="Calibri"/>
        </w:rPr>
        <w:t xml:space="preserve"> σειρά (Van der </w:t>
      </w:r>
      <w:r w:rsidR="00045EE7" w:rsidRPr="00782AFA">
        <w:rPr>
          <w:rFonts w:ascii="Calibri" w:hAnsi="Calibri"/>
          <w:lang w:val="en-GB"/>
        </w:rPr>
        <w:t>S</w:t>
      </w:r>
      <w:r w:rsidRPr="00782AFA">
        <w:rPr>
          <w:rFonts w:ascii="Calibri" w:hAnsi="Calibri"/>
        </w:rPr>
        <w:t>man, 2003) θεωρώντας την αντίσταση του φλοιού ίση με το αντίστροφο του συντελεστή μεταφοράς μάζας (Pham et al., 2009).</w:t>
      </w:r>
      <w:bookmarkEnd w:id="0"/>
      <w:bookmarkEnd w:id="1"/>
      <w:bookmarkEnd w:id="2"/>
      <w:bookmarkEnd w:id="3"/>
      <w:bookmarkEnd w:id="4"/>
      <w:bookmarkEnd w:id="5"/>
      <w:bookmarkEnd w:id="6"/>
      <w:r w:rsidRPr="00782AFA">
        <w:rPr>
          <w:rFonts w:ascii="Calibri" w:hAnsi="Calibri"/>
        </w:rPr>
        <w:t xml:space="preserve"> </w:t>
      </w:r>
    </w:p>
    <w:p w14:paraId="1F6C5B4B" w14:textId="77777777" w:rsidR="00AD43EA" w:rsidRPr="00782AFA" w:rsidRDefault="00AD43EA" w:rsidP="000F1A58">
      <w:pPr>
        <w:tabs>
          <w:tab w:val="left" w:pos="180"/>
        </w:tabs>
        <w:autoSpaceDE w:val="0"/>
        <w:autoSpaceDN w:val="0"/>
        <w:adjustRightInd w:val="0"/>
        <w:ind w:firstLine="284"/>
        <w:jc w:val="both"/>
        <w:outlineLvl w:val="0"/>
        <w:rPr>
          <w:rFonts w:ascii="Calibri" w:hAnsi="Calibri"/>
          <w:b/>
        </w:rPr>
      </w:pPr>
      <w:bookmarkStart w:id="7" w:name="_Toc422225094"/>
      <w:bookmarkStart w:id="8" w:name="_Toc422520961"/>
      <w:bookmarkStart w:id="9" w:name="_Toc422521219"/>
      <w:bookmarkStart w:id="10" w:name="_Toc422598771"/>
      <w:bookmarkStart w:id="11" w:name="_Toc422604383"/>
      <w:bookmarkStart w:id="12" w:name="_Toc422604635"/>
      <w:bookmarkStart w:id="13" w:name="_Toc422605017"/>
      <w:r w:rsidRPr="00782AFA">
        <w:rPr>
          <w:rFonts w:ascii="Calibri" w:hAnsi="Calibri"/>
        </w:rPr>
        <w:t>Σκοπός της εργασίας αυτής είναι η μελέτη της αντίστασης του φλοιού κατά την ξήρανση σε διαφορετικές θερμοκρασίες και ταχύτη</w:t>
      </w:r>
      <w:r w:rsidR="00823073" w:rsidRPr="00782AFA">
        <w:rPr>
          <w:rFonts w:ascii="Calibri" w:hAnsi="Calibri"/>
        </w:rPr>
        <w:t>τες ρεύματος αέρα σύμφωνα με τη</w:t>
      </w:r>
      <w:r w:rsidRPr="00782AFA">
        <w:rPr>
          <w:rFonts w:ascii="Calibri" w:hAnsi="Calibri"/>
        </w:rPr>
        <w:t xml:space="preserve"> θεώρηση των παραπάνω μελετών.</w:t>
      </w:r>
      <w:bookmarkEnd w:id="7"/>
      <w:bookmarkEnd w:id="8"/>
      <w:bookmarkEnd w:id="9"/>
      <w:bookmarkEnd w:id="10"/>
      <w:bookmarkEnd w:id="11"/>
      <w:bookmarkEnd w:id="12"/>
      <w:bookmarkEnd w:id="13"/>
    </w:p>
    <w:p w14:paraId="1AF70605" w14:textId="77777777" w:rsidR="00F50C24" w:rsidRPr="00050ACE" w:rsidRDefault="00F50C24" w:rsidP="000F1A58">
      <w:pPr>
        <w:jc w:val="both"/>
        <w:rPr>
          <w:rFonts w:ascii="Calibri" w:hAnsi="Calibri"/>
          <w:bCs/>
          <w:sz w:val="22"/>
          <w:szCs w:val="22"/>
        </w:rPr>
      </w:pPr>
    </w:p>
    <w:p w14:paraId="11AEA305" w14:textId="77777777" w:rsidR="00F50C24" w:rsidRPr="00782AFA" w:rsidRDefault="00F50C24" w:rsidP="000F1A58">
      <w:pPr>
        <w:jc w:val="both"/>
        <w:rPr>
          <w:rFonts w:ascii="Calibri" w:hAnsi="Calibri"/>
          <w:b/>
        </w:rPr>
      </w:pPr>
      <w:r w:rsidRPr="00782AFA">
        <w:rPr>
          <w:rFonts w:ascii="Calibri" w:hAnsi="Calibri"/>
          <w:b/>
        </w:rPr>
        <w:t>2. ΘΕΩΡΙΑ</w:t>
      </w:r>
    </w:p>
    <w:p w14:paraId="73B0A8F1" w14:textId="77777777" w:rsidR="00A83BD3" w:rsidRPr="00782AFA" w:rsidRDefault="006D6804" w:rsidP="0065420F">
      <w:pPr>
        <w:jc w:val="both"/>
        <w:outlineLvl w:val="2"/>
        <w:rPr>
          <w:rFonts w:ascii="Calibri" w:hAnsi="Calibri"/>
          <w:b/>
        </w:rPr>
      </w:pPr>
      <w:bookmarkStart w:id="14" w:name="_Toc393661074"/>
      <w:bookmarkStart w:id="15" w:name="_Toc422605005"/>
      <w:r w:rsidRPr="00782AFA">
        <w:rPr>
          <w:rFonts w:ascii="Calibri" w:hAnsi="Calibri"/>
          <w:b/>
        </w:rPr>
        <w:t>2.1</w:t>
      </w:r>
      <w:r w:rsidR="00A83BD3" w:rsidRPr="00782AFA">
        <w:rPr>
          <w:rFonts w:ascii="Calibri" w:hAnsi="Calibri"/>
          <w:b/>
        </w:rPr>
        <w:t xml:space="preserve"> Διάχυση</w:t>
      </w:r>
      <w:bookmarkEnd w:id="14"/>
      <w:bookmarkEnd w:id="15"/>
    </w:p>
    <w:p w14:paraId="5B4E133F" w14:textId="77777777" w:rsidR="00A83BD3" w:rsidRPr="00782AFA" w:rsidRDefault="00A83BD3" w:rsidP="00C02351">
      <w:pPr>
        <w:ind w:firstLine="340"/>
        <w:jc w:val="both"/>
        <w:rPr>
          <w:rFonts w:ascii="Calibri" w:hAnsi="Calibri"/>
        </w:rPr>
      </w:pPr>
      <w:r w:rsidRPr="00782AFA">
        <w:rPr>
          <w:rFonts w:ascii="Calibri" w:hAnsi="Calibri"/>
        </w:rPr>
        <w:t>Η διάχυση ακολουθεί το Ν. Fick</w:t>
      </w:r>
      <w:r w:rsidR="008B3AD6" w:rsidRPr="00782AFA">
        <w:rPr>
          <w:rFonts w:ascii="Calibri" w:hAnsi="Calibri"/>
        </w:rPr>
        <w:t xml:space="preserve">, </w:t>
      </w:r>
      <w:r w:rsidR="00B6094F" w:rsidRPr="00782AFA">
        <w:rPr>
          <w:rFonts w:ascii="Calibri" w:hAnsi="Calibri"/>
          <w:position w:val="-14"/>
        </w:rPr>
        <w:object w:dxaOrig="1560" w:dyaOrig="380" w14:anchorId="38553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9.2pt" o:ole="">
            <v:imagedata r:id="rId5" o:title=""/>
          </v:shape>
          <o:OLEObject Type="Embed" ProgID="Equation.DSMT4" ShapeID="_x0000_i1025" DrawAspect="Content" ObjectID="_1806387145" r:id="rId6"/>
        </w:object>
      </w:r>
      <w:r w:rsidR="008B3AD6" w:rsidRPr="00782AFA">
        <w:rPr>
          <w:rFonts w:ascii="Calibri" w:hAnsi="Calibri"/>
        </w:rPr>
        <w:t>,</w:t>
      </w:r>
      <w:r w:rsidR="00BA53DB" w:rsidRPr="00782AFA">
        <w:rPr>
          <w:rFonts w:ascii="Calibri" w:hAnsi="Calibri"/>
        </w:rPr>
        <w:t xml:space="preserve"> και</w:t>
      </w:r>
      <w:r w:rsidRPr="00782AFA">
        <w:rPr>
          <w:rFonts w:ascii="Calibri" w:hAnsi="Calibri"/>
        </w:rPr>
        <w:t xml:space="preserve"> συνδέει το ρυθμό της διάχυσης, J</w:t>
      </w:r>
      <w:r w:rsidRPr="00782AFA">
        <w:rPr>
          <w:rFonts w:ascii="Calibri" w:hAnsi="Calibri"/>
          <w:vertAlign w:val="subscript"/>
        </w:rPr>
        <w:t>A</w:t>
      </w:r>
      <w:r w:rsidR="005146A7" w:rsidRPr="00782AFA">
        <w:rPr>
          <w:rFonts w:ascii="Calibri" w:hAnsi="Calibri"/>
          <w:position w:val="-6"/>
          <w:vertAlign w:val="subscript"/>
          <w:lang w:val="en-GB"/>
        </w:rPr>
        <w:t>z</w:t>
      </w:r>
      <w:r w:rsidR="00B54D9F" w:rsidRPr="00782AFA">
        <w:rPr>
          <w:rFonts w:ascii="Calibri" w:hAnsi="Calibri"/>
          <w:position w:val="-6"/>
        </w:rPr>
        <w:t xml:space="preserve"> </w:t>
      </w:r>
      <w:r w:rsidR="00B54D9F" w:rsidRPr="00F15B4C">
        <w:rPr>
          <w:rFonts w:ascii="Calibri" w:hAnsi="Calibri"/>
        </w:rPr>
        <w:t>(</w:t>
      </w:r>
      <w:r w:rsidR="00785C79" w:rsidRPr="00F15B4C">
        <w:rPr>
          <w:rFonts w:ascii="Calibri" w:hAnsi="Calibri"/>
          <w:lang w:val="en-GB"/>
        </w:rPr>
        <w:t>mol</w:t>
      </w:r>
      <w:r w:rsidR="00785C79" w:rsidRPr="00F15B4C">
        <w:rPr>
          <w:rFonts w:ascii="Calibri" w:hAnsi="Calibri"/>
        </w:rPr>
        <w:t>/</w:t>
      </w:r>
      <w:r w:rsidR="00B54D9F" w:rsidRPr="00F15B4C">
        <w:rPr>
          <w:rFonts w:ascii="Calibri" w:hAnsi="Calibri"/>
          <w:lang w:val="en-GB"/>
        </w:rPr>
        <w:t>m</w:t>
      </w:r>
      <w:r w:rsidR="00B54D9F" w:rsidRPr="00F15B4C">
        <w:rPr>
          <w:rFonts w:ascii="Calibri" w:hAnsi="Calibri"/>
          <w:vertAlign w:val="superscript"/>
        </w:rPr>
        <w:t>2</w:t>
      </w:r>
      <w:r w:rsidR="00B54D9F" w:rsidRPr="00F15B4C">
        <w:rPr>
          <w:rFonts w:ascii="Calibri" w:hAnsi="Calibri"/>
          <w:lang w:val="en-GB"/>
        </w:rPr>
        <w:t>s</w:t>
      </w:r>
      <w:r w:rsidR="00B54D9F" w:rsidRPr="00F15B4C">
        <w:rPr>
          <w:rFonts w:ascii="Calibri" w:hAnsi="Calibri"/>
        </w:rPr>
        <w:t>)</w:t>
      </w:r>
      <w:r w:rsidRPr="00F15B4C">
        <w:rPr>
          <w:rFonts w:ascii="Calibri" w:hAnsi="Calibri"/>
        </w:rPr>
        <w:t>, με τη β</w:t>
      </w:r>
      <w:r w:rsidR="005146A7" w:rsidRPr="00F15B4C">
        <w:rPr>
          <w:rFonts w:ascii="Calibri" w:hAnsi="Calibri"/>
        </w:rPr>
        <w:t xml:space="preserve">αθμίδα συγκέντρωσης ως προς τη </w:t>
      </w:r>
      <w:r w:rsidRPr="00F15B4C">
        <w:rPr>
          <w:rFonts w:ascii="Calibri" w:hAnsi="Calibri"/>
        </w:rPr>
        <w:t>διεύθυνση z</w:t>
      </w:r>
      <w:r w:rsidR="00785C79" w:rsidRPr="00F15B4C">
        <w:rPr>
          <w:rFonts w:ascii="Calibri" w:hAnsi="Calibri"/>
        </w:rPr>
        <w:t xml:space="preserve"> (</w:t>
      </w:r>
      <w:r w:rsidR="00785C79" w:rsidRPr="00F15B4C">
        <w:rPr>
          <w:rFonts w:ascii="Calibri" w:hAnsi="Calibri"/>
          <w:lang w:val="en-GB"/>
        </w:rPr>
        <w:t>m</w:t>
      </w:r>
      <w:r w:rsidR="00785C79" w:rsidRPr="00F15B4C">
        <w:rPr>
          <w:rFonts w:ascii="Calibri" w:hAnsi="Calibri"/>
        </w:rPr>
        <w:t>)</w:t>
      </w:r>
      <w:r w:rsidR="008B3AD6" w:rsidRPr="00F15B4C">
        <w:rPr>
          <w:rFonts w:ascii="Calibri" w:hAnsi="Calibri"/>
        </w:rPr>
        <w:t xml:space="preserve">, </w:t>
      </w:r>
      <w:r w:rsidRPr="00F15B4C">
        <w:rPr>
          <w:rFonts w:ascii="Calibri" w:hAnsi="Calibri"/>
        </w:rPr>
        <w:t>όπου D</w:t>
      </w:r>
      <w:r w:rsidRPr="00F15B4C">
        <w:rPr>
          <w:rFonts w:ascii="Calibri" w:hAnsi="Calibri"/>
          <w:vertAlign w:val="subscript"/>
        </w:rPr>
        <w:t>AB</w:t>
      </w:r>
      <w:r w:rsidRPr="00F15B4C">
        <w:rPr>
          <w:rFonts w:ascii="Calibri" w:hAnsi="Calibri"/>
        </w:rPr>
        <w:t xml:space="preserve"> o συντελεστής διάχυσης του συστατικού Α στο Β </w:t>
      </w:r>
      <w:r w:rsidR="00785C79" w:rsidRPr="00F15B4C">
        <w:rPr>
          <w:rFonts w:ascii="Calibri" w:hAnsi="Calibri"/>
        </w:rPr>
        <w:t>(</w:t>
      </w:r>
      <w:r w:rsidR="00785C79" w:rsidRPr="00F15B4C">
        <w:rPr>
          <w:rFonts w:ascii="Calibri" w:hAnsi="Calibri"/>
          <w:lang w:val="en-GB"/>
        </w:rPr>
        <w:t>m</w:t>
      </w:r>
      <w:r w:rsidR="00785C79" w:rsidRPr="00F15B4C">
        <w:rPr>
          <w:rFonts w:ascii="Calibri" w:hAnsi="Calibri"/>
          <w:vertAlign w:val="superscript"/>
        </w:rPr>
        <w:t>2</w:t>
      </w:r>
      <w:r w:rsidR="00785C79" w:rsidRPr="00F15B4C">
        <w:rPr>
          <w:rFonts w:ascii="Calibri" w:hAnsi="Calibri"/>
        </w:rPr>
        <w:t>/</w:t>
      </w:r>
      <w:r w:rsidR="00785C79" w:rsidRPr="00F15B4C">
        <w:rPr>
          <w:rFonts w:ascii="Calibri" w:hAnsi="Calibri"/>
          <w:lang w:val="en-GB"/>
        </w:rPr>
        <w:t>s</w:t>
      </w:r>
      <w:r w:rsidR="00785C79" w:rsidRPr="00F15B4C">
        <w:rPr>
          <w:rFonts w:ascii="Calibri" w:hAnsi="Calibri"/>
        </w:rPr>
        <w:t xml:space="preserve">) </w:t>
      </w:r>
      <w:r w:rsidRPr="00F15B4C">
        <w:rPr>
          <w:rFonts w:ascii="Calibri" w:hAnsi="Calibri"/>
        </w:rPr>
        <w:t>και c</w:t>
      </w:r>
      <w:r w:rsidRPr="00F15B4C">
        <w:rPr>
          <w:rFonts w:ascii="Calibri" w:hAnsi="Calibri"/>
          <w:vertAlign w:val="subscript"/>
        </w:rPr>
        <w:t>A</w:t>
      </w:r>
      <w:r w:rsidRPr="00F15B4C">
        <w:rPr>
          <w:rFonts w:ascii="Calibri" w:hAnsi="Calibri"/>
        </w:rPr>
        <w:t xml:space="preserve"> η συγκέντρωση του διαχεόμενου συστατικού</w:t>
      </w:r>
      <w:r w:rsidR="00785C79" w:rsidRPr="00F15B4C">
        <w:rPr>
          <w:rFonts w:ascii="Calibri" w:hAnsi="Calibri"/>
        </w:rPr>
        <w:t xml:space="preserve"> (</w:t>
      </w:r>
      <w:r w:rsidR="00785C79" w:rsidRPr="00F15B4C">
        <w:rPr>
          <w:rFonts w:ascii="Calibri" w:hAnsi="Calibri"/>
          <w:lang w:val="en-GB"/>
        </w:rPr>
        <w:t>mol</w:t>
      </w:r>
      <w:r w:rsidR="00785C79" w:rsidRPr="00F15B4C">
        <w:rPr>
          <w:rFonts w:ascii="Calibri" w:hAnsi="Calibri"/>
        </w:rPr>
        <w:t>/</w:t>
      </w:r>
      <w:r w:rsidR="00785C79" w:rsidRPr="00F15B4C">
        <w:rPr>
          <w:rFonts w:ascii="Calibri" w:hAnsi="Calibri"/>
          <w:lang w:val="en-GB"/>
        </w:rPr>
        <w:t>m</w:t>
      </w:r>
      <w:r w:rsidR="00785C79" w:rsidRPr="00F15B4C">
        <w:rPr>
          <w:rFonts w:ascii="Calibri" w:hAnsi="Calibri"/>
          <w:vertAlign w:val="superscript"/>
        </w:rPr>
        <w:t>3</w:t>
      </w:r>
      <w:r w:rsidR="00785C79" w:rsidRPr="00F15B4C">
        <w:rPr>
          <w:rFonts w:ascii="Calibri" w:hAnsi="Calibri"/>
        </w:rPr>
        <w:t>)</w:t>
      </w:r>
      <w:r w:rsidRPr="00F15B4C">
        <w:rPr>
          <w:rFonts w:ascii="Calibri" w:hAnsi="Calibri"/>
        </w:rPr>
        <w:t>.</w:t>
      </w:r>
      <w:r w:rsidR="005146A7" w:rsidRPr="00F15B4C">
        <w:rPr>
          <w:rFonts w:ascii="Calibri" w:hAnsi="Calibri"/>
        </w:rPr>
        <w:t xml:space="preserve"> </w:t>
      </w:r>
      <w:r w:rsidR="009624F8" w:rsidRPr="00F15B4C">
        <w:rPr>
          <w:rFonts w:ascii="Calibri" w:hAnsi="Calibri"/>
        </w:rPr>
        <w:t xml:space="preserve">Η ξήρανση </w:t>
      </w:r>
      <w:r w:rsidRPr="00F15B4C">
        <w:rPr>
          <w:rFonts w:ascii="Calibri" w:hAnsi="Calibri"/>
        </w:rPr>
        <w:t xml:space="preserve">περιλαμβάνει διαφορετικούς εσωτερικούς μηχανισμούς μεταφοράς μάζας όπως η διάχυση </w:t>
      </w:r>
      <w:r w:rsidR="005146A7" w:rsidRPr="00F15B4C">
        <w:rPr>
          <w:rFonts w:ascii="Calibri" w:hAnsi="Calibri"/>
        </w:rPr>
        <w:t>νερού</w:t>
      </w:r>
      <w:r w:rsidRPr="00F15B4C">
        <w:rPr>
          <w:rFonts w:ascii="Calibri" w:hAnsi="Calibri"/>
        </w:rPr>
        <w:t xml:space="preserve"> και υδρατμού καθώς και τριχοειδή</w:t>
      </w:r>
      <w:r w:rsidRPr="00782AFA">
        <w:rPr>
          <w:rFonts w:ascii="Calibri" w:hAnsi="Calibri"/>
        </w:rPr>
        <w:t xml:space="preserve"> φαινόμενα. </w:t>
      </w:r>
      <w:r w:rsidR="007B62A3" w:rsidRPr="00782AFA">
        <w:rPr>
          <w:rFonts w:ascii="Calibri" w:hAnsi="Calibri"/>
        </w:rPr>
        <w:t>Οι</w:t>
      </w:r>
      <w:r w:rsidRPr="00782AFA">
        <w:rPr>
          <w:rFonts w:ascii="Calibri" w:hAnsi="Calibri"/>
        </w:rPr>
        <w:t xml:space="preserve"> μηχανισμοί αυτοί εναλλάσσονται ή και συν</w:t>
      </w:r>
      <w:r w:rsidR="005146A7" w:rsidRPr="00782AFA">
        <w:rPr>
          <w:rFonts w:ascii="Calibri" w:hAnsi="Calibri"/>
        </w:rPr>
        <w:t>υπάρχουν γεγονός που καθιστά τη</w:t>
      </w:r>
      <w:r w:rsidRPr="00782AFA">
        <w:rPr>
          <w:rFonts w:ascii="Calibri" w:hAnsi="Calibri"/>
        </w:rPr>
        <w:t xml:space="preserve"> φυσική και μαθηματική περιγραφή τους εξαιρετικά περίπλοκη</w:t>
      </w:r>
      <w:r w:rsidR="005146A7" w:rsidRPr="00782AFA">
        <w:rPr>
          <w:rFonts w:ascii="Calibri" w:hAnsi="Calibri"/>
        </w:rPr>
        <w:t>, για το</w:t>
      </w:r>
      <w:r w:rsidR="00730384" w:rsidRPr="00782AFA">
        <w:rPr>
          <w:rFonts w:ascii="Calibri" w:hAnsi="Calibri"/>
        </w:rPr>
        <w:t xml:space="preserve"> λόγο αυτό χρησιμοποιείται </w:t>
      </w:r>
      <w:r w:rsidR="00FD6E1C" w:rsidRPr="00782AFA">
        <w:rPr>
          <w:rFonts w:ascii="Calibri" w:hAnsi="Calibri"/>
        </w:rPr>
        <w:t>ο</w:t>
      </w:r>
      <w:r w:rsidR="00730384" w:rsidRPr="00782AFA">
        <w:rPr>
          <w:rFonts w:ascii="Calibri" w:hAnsi="Calibri"/>
        </w:rPr>
        <w:t xml:space="preserve"> φαινόμενος συντελεστής διάχυσης </w:t>
      </w:r>
      <w:r w:rsidR="005146A7" w:rsidRPr="00782AFA">
        <w:rPr>
          <w:rFonts w:ascii="Calibri" w:hAnsi="Calibri"/>
        </w:rPr>
        <w:t>(</w:t>
      </w:r>
      <w:r w:rsidR="005146A7" w:rsidRPr="00782AFA">
        <w:rPr>
          <w:rFonts w:ascii="Calibri" w:hAnsi="Calibri"/>
          <w:lang w:val="en-GB"/>
        </w:rPr>
        <w:t>D</w:t>
      </w:r>
      <w:r w:rsidR="005146A7" w:rsidRPr="00782AFA">
        <w:rPr>
          <w:rFonts w:ascii="Calibri" w:hAnsi="Calibri"/>
          <w:vertAlign w:val="subscript"/>
          <w:lang w:val="en-GB"/>
        </w:rPr>
        <w:t>eff</w:t>
      </w:r>
      <w:r w:rsidR="005146A7" w:rsidRPr="00782AFA">
        <w:rPr>
          <w:rFonts w:ascii="Calibri" w:hAnsi="Calibri"/>
        </w:rPr>
        <w:t xml:space="preserve">) </w:t>
      </w:r>
      <w:r w:rsidR="00730384" w:rsidRPr="00782AFA">
        <w:rPr>
          <w:rFonts w:ascii="Calibri" w:hAnsi="Calibri"/>
        </w:rPr>
        <w:t xml:space="preserve">ο οποίος ενσωματώνει όλους </w:t>
      </w:r>
      <w:r w:rsidR="005146A7" w:rsidRPr="00782AFA">
        <w:rPr>
          <w:rFonts w:ascii="Calibri" w:hAnsi="Calibri"/>
        </w:rPr>
        <w:t xml:space="preserve">αυτούς τους </w:t>
      </w:r>
      <w:r w:rsidR="00730384" w:rsidRPr="00782AFA">
        <w:rPr>
          <w:rFonts w:ascii="Calibri" w:hAnsi="Calibri"/>
        </w:rPr>
        <w:t>μηχανισμούς μεταφοράς μάζ</w:t>
      </w:r>
      <w:r w:rsidR="00730384" w:rsidRPr="00782AFA">
        <w:rPr>
          <w:rFonts w:ascii="Calibri" w:hAnsi="Calibri" w:cs="Tahoma"/>
        </w:rPr>
        <w:t>ας</w:t>
      </w:r>
      <w:r w:rsidRPr="00782AFA">
        <w:rPr>
          <w:rFonts w:ascii="Calibri" w:hAnsi="Calibri"/>
        </w:rPr>
        <w:t xml:space="preserve"> (</w:t>
      </w:r>
      <w:r w:rsidRPr="00782AFA">
        <w:rPr>
          <w:rFonts w:ascii="Calibri" w:hAnsi="Calibri"/>
          <w:lang w:val="en-US"/>
        </w:rPr>
        <w:t>Xanthopoulos</w:t>
      </w:r>
      <w:r w:rsidRPr="00782AFA">
        <w:rPr>
          <w:rFonts w:ascii="Calibri" w:hAnsi="Calibri"/>
        </w:rPr>
        <w:t xml:space="preserve"> </w:t>
      </w:r>
      <w:r w:rsidRPr="00782AFA">
        <w:rPr>
          <w:rFonts w:ascii="Calibri" w:hAnsi="Calibri"/>
          <w:lang w:val="en-US"/>
        </w:rPr>
        <w:t>et</w:t>
      </w:r>
      <w:r w:rsidRPr="00782AFA">
        <w:rPr>
          <w:rFonts w:ascii="Calibri" w:hAnsi="Calibri"/>
        </w:rPr>
        <w:t xml:space="preserve"> </w:t>
      </w:r>
      <w:r w:rsidRPr="00782AFA">
        <w:rPr>
          <w:rFonts w:ascii="Calibri" w:hAnsi="Calibri"/>
          <w:lang w:val="en-US"/>
        </w:rPr>
        <w:t>al</w:t>
      </w:r>
      <w:r w:rsidR="007B62A3" w:rsidRPr="00782AFA">
        <w:rPr>
          <w:rFonts w:ascii="Calibri" w:hAnsi="Calibri"/>
        </w:rPr>
        <w:t>., 2014).</w:t>
      </w:r>
      <w:r w:rsidR="005146A7" w:rsidRPr="00782AFA">
        <w:rPr>
          <w:rFonts w:ascii="Calibri" w:hAnsi="Calibri"/>
        </w:rPr>
        <w:t xml:space="preserve"> </w:t>
      </w:r>
      <w:r w:rsidRPr="00782AFA">
        <w:rPr>
          <w:rFonts w:ascii="Calibri" w:hAnsi="Calibri"/>
        </w:rPr>
        <w:t xml:space="preserve">Η </w:t>
      </w:r>
      <w:r w:rsidR="001F13A9" w:rsidRPr="00782AFA">
        <w:rPr>
          <w:rFonts w:ascii="Calibri" w:hAnsi="Calibri"/>
        </w:rPr>
        <w:t xml:space="preserve">θερμοκρασιακή </w:t>
      </w:r>
      <w:r w:rsidRPr="00782AFA">
        <w:rPr>
          <w:rFonts w:ascii="Calibri" w:hAnsi="Calibri"/>
        </w:rPr>
        <w:t>εξάρτηση του φαινόμενου συ</w:t>
      </w:r>
      <w:r w:rsidR="008F4F17" w:rsidRPr="00782AFA">
        <w:rPr>
          <w:rFonts w:ascii="Calibri" w:hAnsi="Calibri"/>
        </w:rPr>
        <w:t xml:space="preserve">ντελεστή διάχυσης </w:t>
      </w:r>
      <w:r w:rsidR="00FD6E1C" w:rsidRPr="00782AFA">
        <w:rPr>
          <w:rFonts w:ascii="Calibri" w:hAnsi="Calibri"/>
        </w:rPr>
        <w:t xml:space="preserve">περιγράφεται </w:t>
      </w:r>
      <w:r w:rsidR="00980A2C" w:rsidRPr="00782AFA">
        <w:rPr>
          <w:rFonts w:ascii="Calibri" w:hAnsi="Calibri"/>
        </w:rPr>
        <w:t xml:space="preserve">συνήθως </w:t>
      </w:r>
      <w:r w:rsidR="00FD6E1C" w:rsidRPr="00782AFA">
        <w:rPr>
          <w:rFonts w:ascii="Calibri" w:hAnsi="Calibri"/>
        </w:rPr>
        <w:t>μέσω</w:t>
      </w:r>
      <w:r w:rsidRPr="00782AFA">
        <w:rPr>
          <w:rFonts w:ascii="Calibri" w:hAnsi="Calibri"/>
        </w:rPr>
        <w:t xml:space="preserve"> </w:t>
      </w:r>
      <w:r w:rsidR="00980A2C" w:rsidRPr="00782AFA">
        <w:rPr>
          <w:rFonts w:ascii="Calibri" w:hAnsi="Calibri"/>
        </w:rPr>
        <w:t xml:space="preserve">μιας </w:t>
      </w:r>
      <w:r w:rsidRPr="00782AFA">
        <w:rPr>
          <w:rFonts w:ascii="Calibri" w:hAnsi="Calibri"/>
        </w:rPr>
        <w:t xml:space="preserve">εξίσωσης </w:t>
      </w:r>
      <w:r w:rsidR="008F4F17" w:rsidRPr="00782AFA">
        <w:rPr>
          <w:rFonts w:ascii="Calibri" w:hAnsi="Calibri"/>
        </w:rPr>
        <w:t xml:space="preserve">τύπου </w:t>
      </w:r>
      <w:r w:rsidRPr="00782AFA">
        <w:rPr>
          <w:rFonts w:ascii="Calibri" w:hAnsi="Calibri"/>
        </w:rPr>
        <w:t xml:space="preserve">Arrhenius, </w:t>
      </w:r>
      <w:r w:rsidR="005146A7" w:rsidRPr="00782AFA">
        <w:rPr>
          <w:rFonts w:ascii="Calibri" w:hAnsi="Calibri"/>
          <w:position w:val="-14"/>
        </w:rPr>
        <w:object w:dxaOrig="1920" w:dyaOrig="400" w14:anchorId="37587309">
          <v:shape id="_x0000_i1026" type="#_x0000_t75" style="width:96pt;height:19.8pt" o:ole="">
            <v:imagedata r:id="rId7" o:title=""/>
          </v:shape>
          <o:OLEObject Type="Embed" ProgID="Equation.DSMT4" ShapeID="_x0000_i1026" DrawAspect="Content" ObjectID="_1806387146" r:id="rId8"/>
        </w:object>
      </w:r>
      <w:r w:rsidR="008032C5" w:rsidRPr="00782AFA">
        <w:rPr>
          <w:rFonts w:ascii="Calibri" w:hAnsi="Calibri"/>
        </w:rPr>
        <w:t xml:space="preserve"> </w:t>
      </w:r>
      <w:r w:rsidRPr="00782AFA">
        <w:rPr>
          <w:rFonts w:ascii="Calibri" w:hAnsi="Calibri"/>
        </w:rPr>
        <w:t>όπου Ε</w:t>
      </w:r>
      <w:r w:rsidRPr="00782AFA">
        <w:rPr>
          <w:rFonts w:ascii="Calibri" w:hAnsi="Calibri"/>
          <w:vertAlign w:val="subscript"/>
        </w:rPr>
        <w:t>a</w:t>
      </w:r>
      <w:r w:rsidRPr="00782AFA">
        <w:rPr>
          <w:rFonts w:ascii="Calibri" w:hAnsi="Calibri"/>
        </w:rPr>
        <w:t xml:space="preserve"> η ενέργεια ενεργοποίησης</w:t>
      </w:r>
      <w:r w:rsidR="001F13A9" w:rsidRPr="00782AFA">
        <w:rPr>
          <w:rFonts w:ascii="Calibri" w:hAnsi="Calibri"/>
        </w:rPr>
        <w:t xml:space="preserve"> </w:t>
      </w:r>
      <w:r w:rsidR="006857CF" w:rsidRPr="00782AFA">
        <w:rPr>
          <w:rFonts w:ascii="Calibri" w:hAnsi="Calibri"/>
        </w:rPr>
        <w:t>(</w:t>
      </w:r>
      <w:r w:rsidR="001F13A9" w:rsidRPr="00782AFA">
        <w:rPr>
          <w:rFonts w:ascii="Calibri" w:hAnsi="Calibri"/>
          <w:lang w:val="en-GB"/>
        </w:rPr>
        <w:t>J</w:t>
      </w:r>
      <w:r w:rsidR="001F13A9" w:rsidRPr="00782AFA">
        <w:rPr>
          <w:rFonts w:ascii="Calibri" w:hAnsi="Calibri"/>
        </w:rPr>
        <w:t>/</w:t>
      </w:r>
      <w:r w:rsidR="001F13A9" w:rsidRPr="00782AFA">
        <w:rPr>
          <w:rFonts w:ascii="Calibri" w:hAnsi="Calibri"/>
          <w:lang w:val="en-GB"/>
        </w:rPr>
        <w:t>mol</w:t>
      </w:r>
      <w:r w:rsidR="006857CF" w:rsidRPr="00782AFA">
        <w:rPr>
          <w:rFonts w:ascii="Calibri" w:hAnsi="Calibri"/>
        </w:rPr>
        <w:t>)</w:t>
      </w:r>
      <w:r w:rsidRPr="00782AFA">
        <w:rPr>
          <w:rFonts w:ascii="Calibri" w:hAnsi="Calibri"/>
        </w:rPr>
        <w:t>, R</w:t>
      </w:r>
      <w:r w:rsidR="00B044BE" w:rsidRPr="00782AFA">
        <w:rPr>
          <w:rFonts w:ascii="Calibri" w:hAnsi="Calibri"/>
        </w:rPr>
        <w:t xml:space="preserve"> η παγκόσμια σταθερά αερίων</w:t>
      </w:r>
      <w:r w:rsidR="001F13A9" w:rsidRPr="00782AFA">
        <w:rPr>
          <w:rFonts w:ascii="Calibri" w:hAnsi="Calibri"/>
        </w:rPr>
        <w:t xml:space="preserve"> </w:t>
      </w:r>
      <w:r w:rsidR="006857CF" w:rsidRPr="00782AFA">
        <w:rPr>
          <w:rFonts w:ascii="Calibri" w:hAnsi="Calibri"/>
        </w:rPr>
        <w:t>(</w:t>
      </w:r>
      <w:r w:rsidR="001F13A9" w:rsidRPr="00782AFA">
        <w:rPr>
          <w:rFonts w:ascii="Calibri" w:hAnsi="Calibri"/>
          <w:lang w:val="en-GB"/>
        </w:rPr>
        <w:t>J</w:t>
      </w:r>
      <w:r w:rsidR="001F13A9" w:rsidRPr="00782AFA">
        <w:rPr>
          <w:rFonts w:ascii="Calibri" w:hAnsi="Calibri"/>
        </w:rPr>
        <w:t>/</w:t>
      </w:r>
      <w:r w:rsidR="001F13A9" w:rsidRPr="00782AFA">
        <w:rPr>
          <w:rFonts w:ascii="Calibri" w:hAnsi="Calibri"/>
          <w:lang w:val="en-GB"/>
        </w:rPr>
        <w:t>Kmol</w:t>
      </w:r>
      <w:r w:rsidR="006857CF" w:rsidRPr="00782AFA">
        <w:rPr>
          <w:rFonts w:ascii="Calibri" w:hAnsi="Calibri"/>
        </w:rPr>
        <w:t>)</w:t>
      </w:r>
      <w:r w:rsidR="00B044BE" w:rsidRPr="00782AFA">
        <w:rPr>
          <w:rFonts w:ascii="Calibri" w:hAnsi="Calibri"/>
        </w:rPr>
        <w:t xml:space="preserve">, </w:t>
      </w:r>
      <w:r w:rsidRPr="00782AFA">
        <w:rPr>
          <w:rFonts w:ascii="Calibri" w:hAnsi="Calibri"/>
        </w:rPr>
        <w:t>D</w:t>
      </w:r>
      <w:r w:rsidRPr="00782AFA">
        <w:rPr>
          <w:rFonts w:ascii="Calibri" w:hAnsi="Calibri"/>
          <w:vertAlign w:val="subscript"/>
        </w:rPr>
        <w:t>o</w:t>
      </w:r>
      <w:r w:rsidRPr="00782AFA">
        <w:rPr>
          <w:rFonts w:ascii="Calibri" w:hAnsi="Calibri"/>
        </w:rPr>
        <w:t xml:space="preserve"> η προεκθετική παράμετρος</w:t>
      </w:r>
      <w:r w:rsidR="001F13A9" w:rsidRPr="00782AFA">
        <w:rPr>
          <w:rFonts w:ascii="Calibri" w:hAnsi="Calibri"/>
        </w:rPr>
        <w:t xml:space="preserve"> </w:t>
      </w:r>
      <w:r w:rsidR="006857CF" w:rsidRPr="00782AFA">
        <w:rPr>
          <w:rFonts w:ascii="Calibri" w:hAnsi="Calibri"/>
        </w:rPr>
        <w:t>(</w:t>
      </w:r>
      <w:r w:rsidR="001F13A9" w:rsidRPr="00782AFA">
        <w:rPr>
          <w:rFonts w:ascii="Calibri" w:hAnsi="Calibri"/>
          <w:lang w:val="en-GB"/>
        </w:rPr>
        <w:t>m</w:t>
      </w:r>
      <w:r w:rsidR="001F13A9" w:rsidRPr="00782AFA">
        <w:rPr>
          <w:rFonts w:ascii="Calibri" w:hAnsi="Calibri"/>
          <w:vertAlign w:val="superscript"/>
        </w:rPr>
        <w:t>2</w:t>
      </w:r>
      <w:r w:rsidR="001F13A9" w:rsidRPr="00782AFA">
        <w:rPr>
          <w:rFonts w:ascii="Calibri" w:hAnsi="Calibri"/>
        </w:rPr>
        <w:t>/</w:t>
      </w:r>
      <w:r w:rsidR="001F13A9" w:rsidRPr="00782AFA">
        <w:rPr>
          <w:rFonts w:ascii="Calibri" w:hAnsi="Calibri"/>
          <w:lang w:val="en-GB"/>
        </w:rPr>
        <w:t>s</w:t>
      </w:r>
      <w:r w:rsidR="006857CF" w:rsidRPr="00782AFA">
        <w:rPr>
          <w:rFonts w:ascii="Calibri" w:hAnsi="Calibri"/>
        </w:rPr>
        <w:t>)</w:t>
      </w:r>
      <w:r w:rsidRPr="00782AFA">
        <w:rPr>
          <w:rFonts w:ascii="Calibri" w:hAnsi="Calibri"/>
        </w:rPr>
        <w:t xml:space="preserve"> και Τ η θερμ</w:t>
      </w:r>
      <w:r w:rsidR="00B044BE" w:rsidRPr="00782AFA">
        <w:rPr>
          <w:rFonts w:ascii="Calibri" w:hAnsi="Calibri"/>
        </w:rPr>
        <w:t>οκρασία</w:t>
      </w:r>
      <w:r w:rsidR="001F13A9" w:rsidRPr="00782AFA">
        <w:rPr>
          <w:rFonts w:ascii="Calibri" w:hAnsi="Calibri"/>
        </w:rPr>
        <w:t xml:space="preserve"> </w:t>
      </w:r>
      <w:r w:rsidR="006857CF" w:rsidRPr="00782AFA">
        <w:rPr>
          <w:rFonts w:ascii="Calibri" w:hAnsi="Calibri"/>
        </w:rPr>
        <w:t>(</w:t>
      </w:r>
      <w:r w:rsidR="001F13A9" w:rsidRPr="00782AFA">
        <w:rPr>
          <w:rFonts w:ascii="Calibri" w:hAnsi="Calibri"/>
          <w:lang w:val="en-GB"/>
        </w:rPr>
        <w:t>K</w:t>
      </w:r>
      <w:r w:rsidR="006857CF" w:rsidRPr="00782AFA">
        <w:rPr>
          <w:rFonts w:ascii="Calibri" w:hAnsi="Calibri"/>
        </w:rPr>
        <w:t>)</w:t>
      </w:r>
      <w:r w:rsidR="00B044BE" w:rsidRPr="00782AFA">
        <w:rPr>
          <w:rFonts w:ascii="Calibri" w:hAnsi="Calibri"/>
        </w:rPr>
        <w:t xml:space="preserve">. Για την ενσωμάτωση </w:t>
      </w:r>
      <w:r w:rsidR="00980A2C" w:rsidRPr="00782AFA">
        <w:rPr>
          <w:rFonts w:ascii="Calibri" w:hAnsi="Calibri"/>
        </w:rPr>
        <w:t xml:space="preserve">και </w:t>
      </w:r>
      <w:r w:rsidRPr="00782AFA">
        <w:rPr>
          <w:rFonts w:ascii="Calibri" w:hAnsi="Calibri"/>
        </w:rPr>
        <w:t xml:space="preserve">της υγρασιακής εξάρτησης του </w:t>
      </w:r>
      <w:r w:rsidR="008F4F17" w:rsidRPr="00782AFA">
        <w:rPr>
          <w:rFonts w:ascii="Calibri" w:hAnsi="Calibri"/>
          <w:lang w:val="en-GB"/>
        </w:rPr>
        <w:t>D</w:t>
      </w:r>
      <w:r w:rsidR="008F4F17" w:rsidRPr="00782AFA">
        <w:rPr>
          <w:rFonts w:ascii="Calibri" w:hAnsi="Calibri"/>
          <w:vertAlign w:val="subscript"/>
          <w:lang w:val="en-GB"/>
        </w:rPr>
        <w:t>eff</w:t>
      </w:r>
      <w:r w:rsidRPr="00782AFA">
        <w:rPr>
          <w:rFonts w:ascii="Calibri" w:hAnsi="Calibri"/>
        </w:rPr>
        <w:t xml:space="preserve"> έχουν προταθεί παραλλαγές της εξίσωσης Arrhenius </w:t>
      </w:r>
      <w:r w:rsidRPr="00782AFA">
        <w:rPr>
          <w:rFonts w:ascii="Calibri" w:hAnsi="Calibri"/>
          <w:color w:val="000000"/>
        </w:rPr>
        <w:t>(</w:t>
      </w:r>
      <w:r w:rsidRPr="00782AFA">
        <w:rPr>
          <w:rFonts w:ascii="Calibri" w:hAnsi="Calibri"/>
          <w:color w:val="000000"/>
          <w:lang w:val="fr-FR"/>
        </w:rPr>
        <w:t>Xanthopoulos</w:t>
      </w:r>
      <w:r w:rsidRPr="00782AFA">
        <w:rPr>
          <w:rFonts w:ascii="Calibri" w:hAnsi="Calibri"/>
          <w:color w:val="000000"/>
        </w:rPr>
        <w:t xml:space="preserve"> </w:t>
      </w:r>
      <w:r w:rsidRPr="00782AFA">
        <w:rPr>
          <w:rFonts w:ascii="Calibri" w:hAnsi="Calibri"/>
          <w:color w:val="000000"/>
          <w:lang w:val="fr-FR"/>
        </w:rPr>
        <w:t>et</w:t>
      </w:r>
      <w:r w:rsidRPr="00782AFA">
        <w:rPr>
          <w:rFonts w:ascii="Calibri" w:hAnsi="Calibri"/>
          <w:color w:val="000000"/>
        </w:rPr>
        <w:t xml:space="preserve"> </w:t>
      </w:r>
      <w:r w:rsidRPr="00782AFA">
        <w:rPr>
          <w:rFonts w:ascii="Calibri" w:hAnsi="Calibri"/>
          <w:color w:val="000000"/>
          <w:lang w:val="fr-FR"/>
        </w:rPr>
        <w:t>al</w:t>
      </w:r>
      <w:r w:rsidRPr="00782AFA">
        <w:rPr>
          <w:rFonts w:ascii="Calibri" w:hAnsi="Calibri"/>
          <w:color w:val="000000"/>
        </w:rPr>
        <w:t>. 2009)</w:t>
      </w:r>
      <w:r w:rsidR="00980A2C" w:rsidRPr="00782AFA">
        <w:rPr>
          <w:rFonts w:ascii="Calibri" w:hAnsi="Calibri"/>
          <w:color w:val="000000"/>
        </w:rPr>
        <w:t>.</w:t>
      </w:r>
      <w:r w:rsidR="008032C5" w:rsidRPr="00782AFA">
        <w:rPr>
          <w:rFonts w:ascii="Calibri" w:hAnsi="Calibri"/>
          <w:color w:val="000000"/>
        </w:rPr>
        <w:t xml:space="preserve"> </w:t>
      </w:r>
      <w:r w:rsidRPr="00782AFA">
        <w:rPr>
          <w:rFonts w:ascii="Calibri" w:hAnsi="Calibri"/>
        </w:rPr>
        <w:t xml:space="preserve">Στην παρούσα εργασία χρησιμοποιήθηκε η </w:t>
      </w:r>
      <w:r w:rsidR="00D051DA" w:rsidRPr="00782AFA">
        <w:rPr>
          <w:rFonts w:ascii="Calibri" w:hAnsi="Calibri"/>
        </w:rPr>
        <w:t xml:space="preserve">σχέση </w:t>
      </w:r>
      <w:r w:rsidR="008F4F17" w:rsidRPr="00782AFA">
        <w:rPr>
          <w:rFonts w:ascii="Calibri" w:hAnsi="Calibri"/>
          <w:position w:val="-14"/>
          <w:lang w:val="en-US"/>
        </w:rPr>
        <w:object w:dxaOrig="2580" w:dyaOrig="400" w14:anchorId="5741E5F4">
          <v:shape id="_x0000_i1027" type="#_x0000_t75" style="width:129pt;height:19.8pt" o:ole="">
            <v:imagedata r:id="rId9" o:title=""/>
          </v:shape>
          <o:OLEObject Type="Embed" ProgID="Equation.DSMT4" ShapeID="_x0000_i1027" DrawAspect="Content" ObjectID="_1806387147" r:id="rId10"/>
        </w:object>
      </w:r>
      <w:r w:rsidR="00D051DA" w:rsidRPr="00782AFA">
        <w:rPr>
          <w:rFonts w:ascii="Calibri" w:hAnsi="Calibri"/>
        </w:rPr>
        <w:t xml:space="preserve"> </w:t>
      </w:r>
      <w:r w:rsidRPr="00782AFA">
        <w:rPr>
          <w:rFonts w:ascii="Calibri" w:hAnsi="Calibri"/>
        </w:rPr>
        <w:t>όπου Μ</w:t>
      </w:r>
      <w:r w:rsidRPr="00782AFA">
        <w:rPr>
          <w:rFonts w:ascii="Calibri" w:hAnsi="Calibri"/>
          <w:lang w:val="en-GB"/>
        </w:rPr>
        <w:t>R</w:t>
      </w:r>
      <w:r w:rsidR="008032C5" w:rsidRPr="00782AFA">
        <w:rPr>
          <w:rFonts w:ascii="Calibri" w:hAnsi="Calibri"/>
        </w:rPr>
        <w:t xml:space="preserve"> </w:t>
      </w:r>
      <w:r w:rsidRPr="00782AFA">
        <w:rPr>
          <w:rFonts w:ascii="Calibri" w:hAnsi="Calibri"/>
        </w:rPr>
        <w:t xml:space="preserve">το αδιάστατο υγρασιακό </w:t>
      </w:r>
      <w:r w:rsidRPr="00F15B4C">
        <w:rPr>
          <w:rFonts w:ascii="Calibri" w:hAnsi="Calibri"/>
        </w:rPr>
        <w:t xml:space="preserve">πηλίκο </w:t>
      </w:r>
      <w:r w:rsidR="00AE44BF" w:rsidRPr="00F15B4C">
        <w:rPr>
          <w:rFonts w:ascii="Calibri" w:hAnsi="Calibri"/>
        </w:rPr>
        <w:t>(</w:t>
      </w:r>
      <w:r w:rsidR="00AE44BF" w:rsidRPr="00F15B4C">
        <w:rPr>
          <w:rFonts w:ascii="Calibri" w:hAnsi="Calibri"/>
          <w:lang w:val="en-GB"/>
        </w:rPr>
        <w:t>kg</w:t>
      </w:r>
      <w:r w:rsidR="00AE44BF" w:rsidRPr="00F15B4C">
        <w:rPr>
          <w:rFonts w:ascii="Calibri" w:hAnsi="Calibri"/>
        </w:rPr>
        <w:t>/</w:t>
      </w:r>
      <w:r w:rsidR="00AE44BF" w:rsidRPr="00F15B4C">
        <w:rPr>
          <w:rFonts w:ascii="Calibri" w:hAnsi="Calibri"/>
          <w:lang w:val="en-GB"/>
        </w:rPr>
        <w:t>kg</w:t>
      </w:r>
      <w:r w:rsidR="00AE44BF" w:rsidRPr="00F15B4C">
        <w:rPr>
          <w:rFonts w:ascii="Calibri" w:hAnsi="Calibri"/>
        </w:rPr>
        <w:t>)</w:t>
      </w:r>
      <w:r w:rsidR="00AE44BF" w:rsidRPr="00782AFA">
        <w:rPr>
          <w:rFonts w:ascii="Calibri" w:hAnsi="Calibri"/>
        </w:rPr>
        <w:t xml:space="preserve"> </w:t>
      </w:r>
      <w:r w:rsidRPr="00782AFA">
        <w:rPr>
          <w:rFonts w:ascii="Calibri" w:hAnsi="Calibri"/>
        </w:rPr>
        <w:t xml:space="preserve">και </w:t>
      </w:r>
      <w:r w:rsidRPr="00782AFA">
        <w:rPr>
          <w:rFonts w:ascii="Calibri" w:hAnsi="Calibri"/>
          <w:lang w:val="en-GB"/>
        </w:rPr>
        <w:t>a</w:t>
      </w:r>
      <w:r w:rsidR="00B044BE" w:rsidRPr="00782AFA">
        <w:rPr>
          <w:rFonts w:ascii="Calibri" w:hAnsi="Calibri"/>
        </w:rPr>
        <w:t xml:space="preserve"> </w:t>
      </w:r>
      <w:r w:rsidRPr="00782AFA">
        <w:rPr>
          <w:rFonts w:ascii="Calibri" w:hAnsi="Calibri"/>
        </w:rPr>
        <w:t>παράμετρο</w:t>
      </w:r>
      <w:r w:rsidR="00CF72EA" w:rsidRPr="00782AFA">
        <w:rPr>
          <w:rFonts w:ascii="Calibri" w:hAnsi="Calibri"/>
        </w:rPr>
        <w:t xml:space="preserve">ς που </w:t>
      </w:r>
      <w:r w:rsidR="00980A2C" w:rsidRPr="00782AFA">
        <w:rPr>
          <w:rFonts w:ascii="Calibri" w:hAnsi="Calibri"/>
        </w:rPr>
        <w:t>υπολογίζεται</w:t>
      </w:r>
      <w:r w:rsidR="008F4F17" w:rsidRPr="00782AFA">
        <w:rPr>
          <w:rFonts w:ascii="Calibri" w:hAnsi="Calibri"/>
        </w:rPr>
        <w:t xml:space="preserve"> από τη</w:t>
      </w:r>
      <w:r w:rsidRPr="00782AFA">
        <w:rPr>
          <w:rFonts w:ascii="Calibri" w:hAnsi="Calibri"/>
        </w:rPr>
        <w:t xml:space="preserve"> βελτιστοποίηση</w:t>
      </w:r>
      <w:r w:rsidR="00B044BE" w:rsidRPr="00782AFA">
        <w:rPr>
          <w:rFonts w:ascii="Calibri" w:hAnsi="Calibri"/>
        </w:rPr>
        <w:t>.</w:t>
      </w:r>
      <w:r w:rsidR="00CB6EBF" w:rsidRPr="00782AFA">
        <w:rPr>
          <w:rFonts w:ascii="Calibri" w:hAnsi="Calibri"/>
        </w:rPr>
        <w:t xml:space="preserve"> </w:t>
      </w:r>
    </w:p>
    <w:p w14:paraId="5D452EBA" w14:textId="77777777" w:rsidR="00C3435A" w:rsidRPr="00050ACE" w:rsidRDefault="00C3435A" w:rsidP="00D74A76">
      <w:pPr>
        <w:jc w:val="both"/>
        <w:outlineLvl w:val="0"/>
        <w:rPr>
          <w:rFonts w:ascii="Calibri" w:hAnsi="Calibri"/>
          <w:bCs/>
          <w:sz w:val="22"/>
          <w:szCs w:val="22"/>
        </w:rPr>
      </w:pPr>
    </w:p>
    <w:p w14:paraId="421E836A" w14:textId="77777777" w:rsidR="00A83BD3" w:rsidRPr="00782AFA" w:rsidRDefault="005E3536" w:rsidP="00D74A76">
      <w:pPr>
        <w:jc w:val="both"/>
        <w:outlineLvl w:val="0"/>
        <w:rPr>
          <w:rFonts w:ascii="Calibri" w:hAnsi="Calibri"/>
          <w:b/>
        </w:rPr>
      </w:pPr>
      <w:r w:rsidRPr="00782AFA">
        <w:rPr>
          <w:rFonts w:ascii="Calibri" w:hAnsi="Calibri"/>
          <w:b/>
        </w:rPr>
        <w:t>2.2</w:t>
      </w:r>
      <w:r w:rsidR="00A83BD3" w:rsidRPr="00782AFA">
        <w:rPr>
          <w:rFonts w:ascii="Calibri" w:hAnsi="Calibri"/>
          <w:b/>
        </w:rPr>
        <w:t xml:space="preserve"> Σ</w:t>
      </w:r>
      <w:r w:rsidR="00552F4B" w:rsidRPr="00782AFA">
        <w:rPr>
          <w:rFonts w:ascii="Calibri" w:hAnsi="Calibri"/>
          <w:b/>
        </w:rPr>
        <w:t>υρρίκνωση</w:t>
      </w:r>
    </w:p>
    <w:p w14:paraId="27A45E4A" w14:textId="77777777" w:rsidR="00A83BD3" w:rsidRPr="00782AFA" w:rsidRDefault="00A83BD3" w:rsidP="00987588">
      <w:pPr>
        <w:ind w:firstLine="340"/>
        <w:jc w:val="both"/>
        <w:rPr>
          <w:rFonts w:ascii="Calibri" w:hAnsi="Calibri"/>
        </w:rPr>
      </w:pPr>
      <w:r w:rsidRPr="00782AFA">
        <w:rPr>
          <w:rFonts w:ascii="Calibri" w:hAnsi="Calibri"/>
        </w:rPr>
        <w:t>Η συρρίκνωση (</w:t>
      </w:r>
      <w:r w:rsidR="00987588" w:rsidRPr="00782AFA">
        <w:rPr>
          <w:rFonts w:ascii="Calibri" w:hAnsi="Calibri"/>
          <w:lang w:val="en-GB"/>
        </w:rPr>
        <w:t>S</w:t>
      </w:r>
      <w:r w:rsidRPr="00782AFA">
        <w:rPr>
          <w:rFonts w:ascii="Calibri" w:hAnsi="Calibri"/>
        </w:rPr>
        <w:t xml:space="preserve">) είναι ένα φαινόμενο που συνοδεύει την ξήρανση των αγροτικών προϊόντων. Εξαιτίας </w:t>
      </w:r>
      <w:r w:rsidR="00746A26" w:rsidRPr="00782AFA">
        <w:rPr>
          <w:rFonts w:ascii="Calibri" w:hAnsi="Calibri"/>
        </w:rPr>
        <w:t>αυτής</w:t>
      </w:r>
      <w:r w:rsidRPr="00782AFA">
        <w:rPr>
          <w:rFonts w:ascii="Calibri" w:hAnsi="Calibri"/>
        </w:rPr>
        <w:t xml:space="preserve"> μπορεί να προκληθούν σημαντικές δομικές μεταβολές στο αποξηρα</w:t>
      </w:r>
      <w:r w:rsidR="00746A26" w:rsidRPr="00782AFA">
        <w:rPr>
          <w:rFonts w:ascii="Calibri" w:hAnsi="Calibri"/>
        </w:rPr>
        <w:t>ινόμενο προϊόν και</w:t>
      </w:r>
      <w:r w:rsidRPr="00782AFA">
        <w:rPr>
          <w:rFonts w:ascii="Calibri" w:hAnsi="Calibri"/>
        </w:rPr>
        <w:t xml:space="preserve"> στην τελική </w:t>
      </w:r>
      <w:r w:rsidR="00746A26" w:rsidRPr="00782AFA">
        <w:rPr>
          <w:rFonts w:ascii="Calibri" w:hAnsi="Calibri"/>
        </w:rPr>
        <w:t xml:space="preserve">του </w:t>
      </w:r>
      <w:r w:rsidRPr="00782AFA">
        <w:rPr>
          <w:rFonts w:ascii="Calibri" w:hAnsi="Calibri"/>
        </w:rPr>
        <w:t>ποι</w:t>
      </w:r>
      <w:r w:rsidR="00746A26" w:rsidRPr="00782AFA">
        <w:rPr>
          <w:rFonts w:ascii="Calibri" w:hAnsi="Calibri"/>
        </w:rPr>
        <w:t>ότητα</w:t>
      </w:r>
      <w:r w:rsidRPr="00782AFA">
        <w:rPr>
          <w:rFonts w:ascii="Calibri" w:hAnsi="Calibri"/>
        </w:rPr>
        <w:t xml:space="preserve"> (</w:t>
      </w:r>
      <w:r w:rsidRPr="00782AFA">
        <w:rPr>
          <w:rFonts w:ascii="Calibri" w:hAnsi="Calibri"/>
          <w:lang w:val="en-US"/>
        </w:rPr>
        <w:t>Mayor</w:t>
      </w:r>
      <w:r w:rsidRPr="00782AFA">
        <w:rPr>
          <w:rFonts w:ascii="Calibri" w:hAnsi="Calibri"/>
        </w:rPr>
        <w:t xml:space="preserve"> </w:t>
      </w:r>
      <w:r w:rsidRPr="00782AFA">
        <w:rPr>
          <w:rFonts w:ascii="Calibri" w:hAnsi="Calibri"/>
          <w:lang w:val="en-US"/>
        </w:rPr>
        <w:t>and</w:t>
      </w:r>
      <w:r w:rsidRPr="00782AFA">
        <w:rPr>
          <w:rFonts w:ascii="Calibri" w:hAnsi="Calibri"/>
        </w:rPr>
        <w:t xml:space="preserve"> </w:t>
      </w:r>
      <w:r w:rsidRPr="00782AFA">
        <w:rPr>
          <w:rFonts w:ascii="Calibri" w:hAnsi="Calibri"/>
          <w:lang w:val="en-US"/>
        </w:rPr>
        <w:t>Sereno</w:t>
      </w:r>
      <w:r w:rsidRPr="00782AFA">
        <w:rPr>
          <w:rFonts w:ascii="Calibri" w:hAnsi="Calibri"/>
        </w:rPr>
        <w:t>, 2004</w:t>
      </w:r>
      <w:r w:rsidR="00297C70" w:rsidRPr="00782AFA">
        <w:rPr>
          <w:rFonts w:ascii="Calibri" w:hAnsi="Calibri"/>
        </w:rPr>
        <w:t>)</w:t>
      </w:r>
      <w:r w:rsidR="00987588" w:rsidRPr="00782AFA">
        <w:rPr>
          <w:rFonts w:ascii="Calibri" w:hAnsi="Calibri"/>
        </w:rPr>
        <w:t>. Έ</w:t>
      </w:r>
      <w:r w:rsidRPr="00782AFA">
        <w:rPr>
          <w:rFonts w:ascii="Calibri" w:hAnsi="Calibri"/>
        </w:rPr>
        <w:t xml:space="preserve">χει αποδειχθεί ότι </w:t>
      </w:r>
      <w:r w:rsidR="00987588" w:rsidRPr="00782AFA">
        <w:rPr>
          <w:rFonts w:ascii="Calibri" w:hAnsi="Calibri"/>
        </w:rPr>
        <w:t xml:space="preserve">η συρρίκνωση </w:t>
      </w:r>
      <w:r w:rsidRPr="00782AFA">
        <w:rPr>
          <w:rFonts w:ascii="Calibri" w:hAnsi="Calibri"/>
        </w:rPr>
        <w:t xml:space="preserve">εξαρτάται μόνο από την περιεχόμενη υγρασία. Η </w:t>
      </w:r>
      <w:r w:rsidR="00F81CC9" w:rsidRPr="00782AFA">
        <w:rPr>
          <w:rFonts w:ascii="Calibri" w:hAnsi="Calibri"/>
        </w:rPr>
        <w:t>συρρίκνωση</w:t>
      </w:r>
      <w:r w:rsidR="00017C37" w:rsidRPr="00782AFA">
        <w:rPr>
          <w:rFonts w:ascii="Calibri" w:hAnsi="Calibri"/>
        </w:rPr>
        <w:t xml:space="preserve"> </w:t>
      </w:r>
      <w:r w:rsidRPr="00782AFA">
        <w:rPr>
          <w:rFonts w:ascii="Calibri" w:hAnsi="Calibri"/>
        </w:rPr>
        <w:lastRenderedPageBreak/>
        <w:t xml:space="preserve">εκφράζεται μέσω της σχετικής μείωσης του όγκου </w:t>
      </w:r>
      <w:r w:rsidR="00017C37" w:rsidRPr="00782AFA">
        <w:rPr>
          <w:rFonts w:ascii="Calibri" w:hAnsi="Calibri"/>
        </w:rPr>
        <w:t xml:space="preserve">του αποξηραινόμενου </w:t>
      </w:r>
      <w:r w:rsidR="00987588" w:rsidRPr="00782AFA">
        <w:rPr>
          <w:rFonts w:ascii="Calibri" w:hAnsi="Calibri"/>
        </w:rPr>
        <w:t>προϊόντος</w:t>
      </w:r>
      <w:r w:rsidR="00295F09" w:rsidRPr="00782AFA">
        <w:rPr>
          <w:rFonts w:ascii="Calibri" w:hAnsi="Calibri"/>
        </w:rPr>
        <w:t xml:space="preserve"> </w:t>
      </w:r>
      <w:r w:rsidR="00017C37" w:rsidRPr="00782AFA">
        <w:rPr>
          <w:rFonts w:ascii="Calibri" w:hAnsi="Calibri"/>
          <w:position w:val="-12"/>
        </w:rPr>
        <w:object w:dxaOrig="840" w:dyaOrig="360" w14:anchorId="161F98A3">
          <v:shape id="_x0000_i1028" type="#_x0000_t75" style="width:42pt;height:18pt" o:ole="">
            <v:imagedata r:id="rId11" o:title=""/>
          </v:shape>
          <o:OLEObject Type="Embed" ProgID="Equation.DSMT4" ShapeID="_x0000_i1028" DrawAspect="Content" ObjectID="_1806387148" r:id="rId12"/>
        </w:object>
      </w:r>
      <w:r w:rsidRPr="00782AFA">
        <w:rPr>
          <w:rFonts w:ascii="Calibri" w:hAnsi="Calibri"/>
        </w:rPr>
        <w:t>όπου V</w:t>
      </w:r>
      <w:r w:rsidRPr="00782AFA">
        <w:rPr>
          <w:rFonts w:ascii="Calibri" w:hAnsi="Calibri"/>
          <w:vertAlign w:val="subscript"/>
        </w:rPr>
        <w:t xml:space="preserve">t </w:t>
      </w:r>
      <w:r w:rsidR="00017C37" w:rsidRPr="00782AFA">
        <w:rPr>
          <w:rFonts w:ascii="Calibri" w:hAnsi="Calibri"/>
        </w:rPr>
        <w:t xml:space="preserve">ο όγκος </w:t>
      </w:r>
      <w:r w:rsidR="006508B3" w:rsidRPr="00F15B4C">
        <w:rPr>
          <w:rFonts w:ascii="Calibri" w:hAnsi="Calibri"/>
        </w:rPr>
        <w:t>(</w:t>
      </w:r>
      <w:r w:rsidR="006508B3" w:rsidRPr="00F15B4C">
        <w:rPr>
          <w:rFonts w:ascii="Calibri" w:hAnsi="Calibri"/>
          <w:lang w:val="en-GB"/>
        </w:rPr>
        <w:t>m</w:t>
      </w:r>
      <w:r w:rsidR="006508B3" w:rsidRPr="00F15B4C">
        <w:rPr>
          <w:rFonts w:ascii="Calibri" w:hAnsi="Calibri"/>
          <w:vertAlign w:val="superscript"/>
        </w:rPr>
        <w:t>3</w:t>
      </w:r>
      <w:r w:rsidR="006508B3" w:rsidRPr="00F15B4C">
        <w:rPr>
          <w:rFonts w:ascii="Calibri" w:hAnsi="Calibri"/>
        </w:rPr>
        <w:t xml:space="preserve">) </w:t>
      </w:r>
      <w:r w:rsidR="00017C37" w:rsidRPr="00F15B4C">
        <w:rPr>
          <w:rFonts w:ascii="Calibri" w:hAnsi="Calibri"/>
        </w:rPr>
        <w:t xml:space="preserve">τη </w:t>
      </w:r>
      <w:r w:rsidRPr="00F15B4C">
        <w:rPr>
          <w:rFonts w:ascii="Calibri" w:hAnsi="Calibri"/>
        </w:rPr>
        <w:t xml:space="preserve">χρονική στιγμή </w:t>
      </w:r>
      <w:r w:rsidRPr="00F15B4C">
        <w:rPr>
          <w:rFonts w:ascii="Calibri" w:hAnsi="Calibri"/>
          <w:lang w:val="en-GB"/>
        </w:rPr>
        <w:t>t</w:t>
      </w:r>
      <w:r w:rsidR="00017C37" w:rsidRPr="00F15B4C">
        <w:rPr>
          <w:rFonts w:ascii="Calibri" w:hAnsi="Calibri"/>
        </w:rPr>
        <w:t xml:space="preserve"> </w:t>
      </w:r>
      <w:r w:rsidR="006508B3" w:rsidRPr="00F15B4C">
        <w:rPr>
          <w:rFonts w:ascii="Calibri" w:hAnsi="Calibri"/>
        </w:rPr>
        <w:t>(</w:t>
      </w:r>
      <w:r w:rsidR="006508B3" w:rsidRPr="00F15B4C">
        <w:rPr>
          <w:rFonts w:ascii="Calibri" w:hAnsi="Calibri"/>
          <w:lang w:val="en-GB"/>
        </w:rPr>
        <w:t>h</w:t>
      </w:r>
      <w:r w:rsidR="006508B3" w:rsidRPr="00F15B4C">
        <w:rPr>
          <w:rFonts w:ascii="Calibri" w:hAnsi="Calibri"/>
        </w:rPr>
        <w:t xml:space="preserve">) </w:t>
      </w:r>
      <w:r w:rsidR="00017C37" w:rsidRPr="00F15B4C">
        <w:rPr>
          <w:rFonts w:ascii="Calibri" w:hAnsi="Calibri"/>
        </w:rPr>
        <w:t>και</w:t>
      </w:r>
      <w:r w:rsidRPr="00F15B4C">
        <w:rPr>
          <w:rFonts w:ascii="Calibri" w:hAnsi="Calibri"/>
        </w:rPr>
        <w:t xml:space="preserve"> V</w:t>
      </w:r>
      <w:r w:rsidRPr="00F15B4C">
        <w:rPr>
          <w:rFonts w:ascii="Calibri" w:hAnsi="Calibri"/>
          <w:vertAlign w:val="subscript"/>
        </w:rPr>
        <w:t>ο</w:t>
      </w:r>
      <w:r w:rsidRPr="00F15B4C">
        <w:rPr>
          <w:rFonts w:ascii="Calibri" w:hAnsi="Calibri"/>
        </w:rPr>
        <w:t xml:space="preserve"> </w:t>
      </w:r>
      <w:r w:rsidRPr="00F15B4C">
        <w:rPr>
          <w:rFonts w:ascii="Calibri" w:hAnsi="Calibri"/>
          <w:lang w:val="en-GB"/>
        </w:rPr>
        <w:t>o</w:t>
      </w:r>
      <w:r w:rsidRPr="00F15B4C">
        <w:rPr>
          <w:rFonts w:ascii="Calibri" w:hAnsi="Calibri"/>
        </w:rPr>
        <w:t xml:space="preserve"> αρχικός όγκος</w:t>
      </w:r>
      <w:r w:rsidR="006508B3" w:rsidRPr="00F15B4C">
        <w:rPr>
          <w:rFonts w:ascii="Calibri" w:hAnsi="Calibri"/>
        </w:rPr>
        <w:t xml:space="preserve"> (</w:t>
      </w:r>
      <w:r w:rsidR="006508B3" w:rsidRPr="00F15B4C">
        <w:rPr>
          <w:rFonts w:ascii="Calibri" w:hAnsi="Calibri"/>
          <w:lang w:val="en-GB"/>
        </w:rPr>
        <w:t>m</w:t>
      </w:r>
      <w:r w:rsidR="006508B3" w:rsidRPr="00F15B4C">
        <w:rPr>
          <w:rFonts w:ascii="Calibri" w:hAnsi="Calibri"/>
          <w:vertAlign w:val="superscript"/>
        </w:rPr>
        <w:t>3</w:t>
      </w:r>
      <w:r w:rsidR="006508B3" w:rsidRPr="00F15B4C">
        <w:rPr>
          <w:rFonts w:ascii="Calibri" w:hAnsi="Calibri"/>
        </w:rPr>
        <w:t>)</w:t>
      </w:r>
      <w:r w:rsidRPr="00782AFA">
        <w:rPr>
          <w:rFonts w:ascii="Calibri" w:hAnsi="Calibri"/>
        </w:rPr>
        <w:t xml:space="preserve"> για </w:t>
      </w:r>
      <w:r w:rsidRPr="00782AFA">
        <w:rPr>
          <w:rFonts w:ascii="Calibri" w:hAnsi="Calibri"/>
          <w:lang w:val="en-GB"/>
        </w:rPr>
        <w:t>t</w:t>
      </w:r>
      <w:r w:rsidR="00017C37" w:rsidRPr="00782AFA">
        <w:rPr>
          <w:rFonts w:ascii="Calibri" w:hAnsi="Calibri"/>
        </w:rPr>
        <w:t>=0</w:t>
      </w:r>
      <w:r w:rsidR="00295F09" w:rsidRPr="00782AFA">
        <w:rPr>
          <w:rFonts w:ascii="Calibri" w:hAnsi="Calibri"/>
        </w:rPr>
        <w:t xml:space="preserve"> (Maskan, 2001</w:t>
      </w:r>
      <w:r w:rsidR="00295F09" w:rsidRPr="00782AFA">
        <w:rPr>
          <w:rFonts w:ascii="Calibri" w:hAnsi="Calibri" w:cs="AdvPSTim"/>
          <w:sz w:val="26"/>
          <w:szCs w:val="26"/>
        </w:rPr>
        <w:t>)</w:t>
      </w:r>
      <w:r w:rsidR="00017C37" w:rsidRPr="00782AFA">
        <w:rPr>
          <w:rFonts w:ascii="Calibri" w:hAnsi="Calibri" w:cs="AdvPSTim"/>
          <w:sz w:val="26"/>
          <w:szCs w:val="26"/>
        </w:rPr>
        <w:t>.</w:t>
      </w:r>
    </w:p>
    <w:p w14:paraId="67C1FC1F" w14:textId="77777777" w:rsidR="00297C70" w:rsidRPr="00050ACE" w:rsidRDefault="00297C70" w:rsidP="000F1A58">
      <w:pPr>
        <w:jc w:val="both"/>
        <w:rPr>
          <w:rFonts w:ascii="Calibri" w:hAnsi="Calibri"/>
          <w:bCs/>
          <w:sz w:val="22"/>
          <w:szCs w:val="22"/>
        </w:rPr>
      </w:pPr>
    </w:p>
    <w:p w14:paraId="17F216CB" w14:textId="77777777" w:rsidR="00A00719" w:rsidRPr="00782AFA" w:rsidRDefault="00BB70E8" w:rsidP="000F1A58">
      <w:pPr>
        <w:rPr>
          <w:rFonts w:ascii="Calibri" w:hAnsi="Calibri"/>
          <w:b/>
        </w:rPr>
      </w:pPr>
      <w:r w:rsidRPr="00782AFA">
        <w:rPr>
          <w:rFonts w:ascii="Calibri" w:hAnsi="Calibri"/>
          <w:b/>
        </w:rPr>
        <w:t>3</w:t>
      </w:r>
      <w:r w:rsidR="001D012C" w:rsidRPr="00782AFA">
        <w:rPr>
          <w:rFonts w:ascii="Calibri" w:hAnsi="Calibri"/>
          <w:b/>
        </w:rPr>
        <w:t xml:space="preserve">. </w:t>
      </w:r>
      <w:r w:rsidR="00A00719" w:rsidRPr="00782AFA">
        <w:rPr>
          <w:rFonts w:ascii="Calibri" w:hAnsi="Calibri"/>
          <w:b/>
        </w:rPr>
        <w:t>Υ</w:t>
      </w:r>
      <w:r w:rsidR="001D012C" w:rsidRPr="00782AFA">
        <w:rPr>
          <w:rFonts w:ascii="Calibri" w:hAnsi="Calibri"/>
          <w:b/>
        </w:rPr>
        <w:t>ΛΙΚΑ-ΜΕΘΟΔΟΙ</w:t>
      </w:r>
    </w:p>
    <w:p w14:paraId="3D6121F1" w14:textId="77777777" w:rsidR="00AF396A" w:rsidRPr="00782AFA" w:rsidRDefault="00F317E4" w:rsidP="00540F1A">
      <w:pPr>
        <w:tabs>
          <w:tab w:val="left" w:pos="180"/>
        </w:tabs>
        <w:autoSpaceDE w:val="0"/>
        <w:autoSpaceDN w:val="0"/>
        <w:adjustRightInd w:val="0"/>
        <w:ind w:firstLine="284"/>
        <w:jc w:val="both"/>
        <w:rPr>
          <w:rFonts w:ascii="Calibri" w:hAnsi="Calibri"/>
        </w:rPr>
      </w:pPr>
      <w:r w:rsidRPr="00782AFA">
        <w:rPr>
          <w:rFonts w:ascii="Calibri" w:hAnsi="Calibri"/>
        </w:rPr>
        <w:t xml:space="preserve">Στην παρούσα εργασία μελετήθηκαν ολόκληροι αποξηραινόμενοι καρποί </w:t>
      </w:r>
      <w:r w:rsidR="00037178" w:rsidRPr="00782AFA">
        <w:rPr>
          <w:rFonts w:ascii="Calibri" w:hAnsi="Calibri"/>
        </w:rPr>
        <w:t>βερίκοκου</w:t>
      </w:r>
      <w:r w:rsidR="00E002A6" w:rsidRPr="00782AFA">
        <w:rPr>
          <w:rFonts w:ascii="Calibri" w:hAnsi="Calibri"/>
        </w:rPr>
        <w:t xml:space="preserve">, ποικιλίας </w:t>
      </w:r>
      <w:r w:rsidR="00E002A6" w:rsidRPr="00782AFA">
        <w:rPr>
          <w:rFonts w:ascii="Calibri" w:hAnsi="Calibri"/>
          <w:i/>
          <w:iCs/>
          <w:lang w:val="en-US"/>
        </w:rPr>
        <w:t>Orange</w:t>
      </w:r>
      <w:r w:rsidR="00E002A6" w:rsidRPr="00782AFA">
        <w:rPr>
          <w:rFonts w:ascii="Calibri" w:hAnsi="Calibri"/>
          <w:i/>
          <w:iCs/>
        </w:rPr>
        <w:t xml:space="preserve"> </w:t>
      </w:r>
      <w:r w:rsidR="00E002A6" w:rsidRPr="00782AFA">
        <w:rPr>
          <w:rFonts w:ascii="Calibri" w:hAnsi="Calibri"/>
          <w:i/>
          <w:iCs/>
          <w:lang w:val="en-US"/>
        </w:rPr>
        <w:t>red</w:t>
      </w:r>
      <w:r w:rsidR="00E002A6" w:rsidRPr="00782AFA">
        <w:rPr>
          <w:rFonts w:ascii="Calibri" w:hAnsi="Calibri"/>
        </w:rPr>
        <w:t>,</w:t>
      </w:r>
      <w:r w:rsidRPr="00782AFA">
        <w:rPr>
          <w:rFonts w:ascii="Calibri" w:hAnsi="Calibri"/>
        </w:rPr>
        <w:t xml:space="preserve"> αποφλοιωμένοι και μη. </w:t>
      </w:r>
      <w:r w:rsidR="002E271C" w:rsidRPr="00782AFA">
        <w:rPr>
          <w:rFonts w:ascii="Calibri" w:hAnsi="Calibri"/>
        </w:rPr>
        <w:t>Έ</w:t>
      </w:r>
      <w:r w:rsidRPr="00782AFA">
        <w:rPr>
          <w:rFonts w:ascii="Calibri" w:hAnsi="Calibri"/>
        </w:rPr>
        <w:t xml:space="preserve">γινε διαλογή </w:t>
      </w:r>
      <w:r w:rsidR="00FE3E8E" w:rsidRPr="00782AFA">
        <w:rPr>
          <w:rFonts w:ascii="Calibri" w:hAnsi="Calibri"/>
        </w:rPr>
        <w:t>με βάση το μέγεθος και βάρος των</w:t>
      </w:r>
      <w:r w:rsidR="002E271C" w:rsidRPr="00782AFA">
        <w:rPr>
          <w:rFonts w:ascii="Calibri" w:hAnsi="Calibri"/>
        </w:rPr>
        <w:t xml:space="preserve"> δειγμάτων και η</w:t>
      </w:r>
      <w:r w:rsidRPr="00782AFA">
        <w:rPr>
          <w:rFonts w:ascii="Calibri" w:hAnsi="Calibri"/>
        </w:rPr>
        <w:t xml:space="preserve"> μέση αρχική περιεχόμενη υγρασία των καρπών κυμάνθηκε από </w:t>
      </w:r>
      <w:r w:rsidR="007A35A3" w:rsidRPr="00782AFA">
        <w:rPr>
          <w:rFonts w:ascii="Calibri" w:hAnsi="Calibri"/>
        </w:rPr>
        <w:t xml:space="preserve">6.59 έως 8.55 </w:t>
      </w:r>
      <w:r w:rsidR="007A35A3" w:rsidRPr="00782AFA">
        <w:rPr>
          <w:rFonts w:ascii="Calibri" w:hAnsi="Calibri"/>
          <w:lang w:val="en-US"/>
        </w:rPr>
        <w:t>kg</w:t>
      </w:r>
      <w:r w:rsidR="007A35A3" w:rsidRPr="00782AFA">
        <w:rPr>
          <w:rFonts w:ascii="Calibri" w:hAnsi="Calibri"/>
          <w:vertAlign w:val="subscript"/>
          <w:lang w:val="en-US"/>
        </w:rPr>
        <w:t>w</w:t>
      </w:r>
      <w:r w:rsidR="007A35A3" w:rsidRPr="00782AFA">
        <w:rPr>
          <w:rFonts w:ascii="Calibri" w:hAnsi="Calibri"/>
        </w:rPr>
        <w:t>/</w:t>
      </w:r>
      <w:r w:rsidR="007A35A3" w:rsidRPr="00782AFA">
        <w:rPr>
          <w:rFonts w:ascii="Calibri" w:hAnsi="Calibri"/>
          <w:lang w:val="en-US"/>
        </w:rPr>
        <w:t>kg</w:t>
      </w:r>
      <w:r w:rsidR="007A35A3" w:rsidRPr="00782AFA">
        <w:rPr>
          <w:rFonts w:ascii="Calibri" w:hAnsi="Calibri"/>
          <w:vertAlign w:val="subscript"/>
          <w:lang w:val="en-US"/>
        </w:rPr>
        <w:t>dm</w:t>
      </w:r>
      <w:r w:rsidR="007A35A3" w:rsidRPr="00782AFA">
        <w:rPr>
          <w:rFonts w:ascii="Calibri" w:hAnsi="Calibri"/>
          <w:vertAlign w:val="subscript"/>
        </w:rPr>
        <w:t xml:space="preserve"> </w:t>
      </w:r>
      <w:r w:rsidRPr="00782AFA">
        <w:rPr>
          <w:rFonts w:ascii="Calibri" w:hAnsi="Calibri"/>
        </w:rPr>
        <w:t>ενώ η μέ</w:t>
      </w:r>
      <w:r w:rsidR="00A41A2A" w:rsidRPr="00782AFA">
        <w:rPr>
          <w:rFonts w:ascii="Calibri" w:hAnsi="Calibri"/>
        </w:rPr>
        <w:t>ση διάμετρος</w:t>
      </w:r>
      <w:r w:rsidR="003E6D71" w:rsidRPr="00782AFA">
        <w:rPr>
          <w:rFonts w:ascii="Calibri" w:hAnsi="Calibri"/>
        </w:rPr>
        <w:t xml:space="preserve"> από 19.0</w:t>
      </w:r>
      <w:r w:rsidRPr="00782AFA">
        <w:rPr>
          <w:rFonts w:ascii="Calibri" w:hAnsi="Calibri"/>
        </w:rPr>
        <w:t xml:space="preserve"> </w:t>
      </w:r>
      <w:r w:rsidR="007A35A3" w:rsidRPr="00782AFA">
        <w:rPr>
          <w:rFonts w:ascii="Calibri" w:hAnsi="Calibri"/>
        </w:rPr>
        <w:t xml:space="preserve">έως </w:t>
      </w:r>
      <w:r w:rsidR="003E6D71" w:rsidRPr="00782AFA">
        <w:rPr>
          <w:rFonts w:ascii="Calibri" w:hAnsi="Calibri"/>
        </w:rPr>
        <w:t>27.5</w:t>
      </w:r>
      <w:r w:rsidRPr="00782AFA">
        <w:rPr>
          <w:rFonts w:ascii="Calibri" w:hAnsi="Calibri"/>
        </w:rPr>
        <w:t xml:space="preserve"> </w:t>
      </w:r>
      <w:r w:rsidRPr="00782AFA">
        <w:rPr>
          <w:rFonts w:ascii="Calibri" w:hAnsi="Calibri"/>
          <w:lang w:val="en-GB"/>
        </w:rPr>
        <w:t>mm</w:t>
      </w:r>
      <w:r w:rsidR="007A35A3" w:rsidRPr="00782AFA">
        <w:rPr>
          <w:rFonts w:ascii="Calibri" w:hAnsi="Calibri"/>
        </w:rPr>
        <w:t xml:space="preserve">. </w:t>
      </w:r>
      <w:r w:rsidRPr="00782AFA">
        <w:rPr>
          <w:rFonts w:ascii="Calibri" w:hAnsi="Calibri"/>
        </w:rPr>
        <w:t xml:space="preserve">Οι καρποί αποξηράθηκαν </w:t>
      </w:r>
      <w:r w:rsidR="00ED2264" w:rsidRPr="00782AFA">
        <w:rPr>
          <w:rFonts w:ascii="Calibri" w:hAnsi="Calibri"/>
        </w:rPr>
        <w:t>στις</w:t>
      </w:r>
      <w:r w:rsidRPr="00782AFA">
        <w:rPr>
          <w:rFonts w:ascii="Calibri" w:hAnsi="Calibri"/>
        </w:rPr>
        <w:t xml:space="preserve"> θερμοκρασίες </w:t>
      </w:r>
      <w:r w:rsidR="00ED2264" w:rsidRPr="00782AFA">
        <w:rPr>
          <w:rFonts w:ascii="Calibri" w:hAnsi="Calibri"/>
        </w:rPr>
        <w:t xml:space="preserve">των </w:t>
      </w:r>
      <w:r w:rsidRPr="00782AFA">
        <w:rPr>
          <w:rFonts w:ascii="Calibri" w:hAnsi="Calibri"/>
        </w:rPr>
        <w:t xml:space="preserve">55 και 65 </w:t>
      </w:r>
      <w:r w:rsidRPr="00782AFA">
        <w:rPr>
          <w:rFonts w:ascii="Calibri" w:hAnsi="Calibri"/>
          <w:vertAlign w:val="superscript"/>
        </w:rPr>
        <w:t>ο</w:t>
      </w:r>
      <w:r w:rsidRPr="00782AFA">
        <w:rPr>
          <w:rFonts w:ascii="Calibri" w:hAnsi="Calibri"/>
          <w:lang w:val="en-US"/>
        </w:rPr>
        <w:t>C</w:t>
      </w:r>
      <w:r w:rsidR="00AE072E" w:rsidRPr="00782AFA">
        <w:rPr>
          <w:rFonts w:ascii="Calibri" w:hAnsi="Calibri"/>
        </w:rPr>
        <w:t xml:space="preserve"> και ταχύτητες </w:t>
      </w:r>
      <w:r w:rsidR="008E677A" w:rsidRPr="00782AFA">
        <w:rPr>
          <w:rFonts w:ascii="Calibri" w:hAnsi="Calibri"/>
        </w:rPr>
        <w:t xml:space="preserve">0.5, </w:t>
      </w:r>
      <w:r w:rsidRPr="00782AFA">
        <w:rPr>
          <w:rFonts w:ascii="Calibri" w:hAnsi="Calibri"/>
        </w:rPr>
        <w:t xml:space="preserve">1.0, </w:t>
      </w:r>
      <w:r w:rsidR="008E677A" w:rsidRPr="00782AFA">
        <w:rPr>
          <w:rFonts w:ascii="Calibri" w:hAnsi="Calibri"/>
        </w:rPr>
        <w:t xml:space="preserve">και </w:t>
      </w:r>
      <w:r w:rsidRPr="00782AFA">
        <w:rPr>
          <w:rFonts w:ascii="Calibri" w:hAnsi="Calibri"/>
        </w:rPr>
        <w:t xml:space="preserve">3.0 </w:t>
      </w:r>
      <w:r w:rsidRPr="00782AFA">
        <w:rPr>
          <w:rFonts w:ascii="Calibri" w:hAnsi="Calibri"/>
          <w:lang w:val="en-US"/>
        </w:rPr>
        <w:t>m</w:t>
      </w:r>
      <w:r w:rsidRPr="00782AFA">
        <w:rPr>
          <w:rFonts w:ascii="Calibri" w:hAnsi="Calibri"/>
        </w:rPr>
        <w:t>/</w:t>
      </w:r>
      <w:r w:rsidRPr="00782AFA">
        <w:rPr>
          <w:rFonts w:ascii="Calibri" w:hAnsi="Calibri"/>
          <w:lang w:val="en-US"/>
        </w:rPr>
        <w:t>s</w:t>
      </w:r>
      <w:r w:rsidR="00A1060C" w:rsidRPr="00782AFA">
        <w:rPr>
          <w:rFonts w:ascii="Calibri" w:hAnsi="Calibri"/>
        </w:rPr>
        <w:t>.</w:t>
      </w:r>
      <w:r w:rsidR="00AE072E" w:rsidRPr="00782AFA">
        <w:rPr>
          <w:rFonts w:ascii="Calibri" w:hAnsi="Calibri"/>
        </w:rPr>
        <w:t xml:space="preserve"> </w:t>
      </w:r>
      <w:r w:rsidR="000B6923" w:rsidRPr="00782AFA">
        <w:rPr>
          <w:rFonts w:ascii="Calibri" w:hAnsi="Calibri"/>
        </w:rPr>
        <w:t xml:space="preserve">Η ογκομέτρηση </w:t>
      </w:r>
      <w:r w:rsidR="00AE072E" w:rsidRPr="00782AFA">
        <w:rPr>
          <w:rFonts w:ascii="Calibri" w:hAnsi="Calibri"/>
        </w:rPr>
        <w:t xml:space="preserve">κατά την ξήρανση </w:t>
      </w:r>
      <w:r w:rsidR="000B6923" w:rsidRPr="00782AFA">
        <w:rPr>
          <w:rFonts w:ascii="Calibri" w:hAnsi="Calibri"/>
        </w:rPr>
        <w:t xml:space="preserve">γινόταν με τη μέθοδο της </w:t>
      </w:r>
      <w:r w:rsidR="00AE072E" w:rsidRPr="00782AFA">
        <w:rPr>
          <w:rFonts w:ascii="Calibri" w:hAnsi="Calibri"/>
        </w:rPr>
        <w:t>εκτόπισης νερού</w:t>
      </w:r>
      <w:r w:rsidR="009B0D29" w:rsidRPr="00782AFA">
        <w:rPr>
          <w:rFonts w:ascii="Calibri" w:hAnsi="Calibri"/>
        </w:rPr>
        <w:t>.</w:t>
      </w:r>
      <w:r w:rsidR="005B3897" w:rsidRPr="00782AFA">
        <w:rPr>
          <w:rFonts w:ascii="Calibri" w:hAnsi="Calibri"/>
        </w:rPr>
        <w:t xml:space="preserve"> Με την αποφλοίωση των δειγμάτων </w:t>
      </w:r>
      <w:r w:rsidR="000B6923" w:rsidRPr="00782AFA">
        <w:rPr>
          <w:rFonts w:ascii="Calibri" w:hAnsi="Calibri"/>
        </w:rPr>
        <w:t xml:space="preserve">οι καρποί </w:t>
      </w:r>
      <w:r w:rsidR="005B3897" w:rsidRPr="00782AFA">
        <w:rPr>
          <w:rFonts w:ascii="Calibri" w:hAnsi="Calibri"/>
        </w:rPr>
        <w:t xml:space="preserve">(με και χωρίς φλοιό) </w:t>
      </w:r>
      <w:r w:rsidR="000B6923" w:rsidRPr="00782AFA">
        <w:rPr>
          <w:rFonts w:ascii="Calibri" w:hAnsi="Calibri"/>
        </w:rPr>
        <w:t xml:space="preserve">ζυγίζονταν και τοποθετούνταν </w:t>
      </w:r>
      <w:r w:rsidR="00A41A2A" w:rsidRPr="00782AFA">
        <w:rPr>
          <w:rFonts w:ascii="Calibri" w:hAnsi="Calibri"/>
        </w:rPr>
        <w:t>στο ξηραντήριο</w:t>
      </w:r>
      <w:r w:rsidR="000B6923" w:rsidRPr="00782AFA">
        <w:rPr>
          <w:rFonts w:ascii="Calibri" w:hAnsi="Calibri"/>
        </w:rPr>
        <w:t>. Σε κάθ</w:t>
      </w:r>
      <w:r w:rsidR="005B3897" w:rsidRPr="00782AFA">
        <w:rPr>
          <w:rFonts w:ascii="Calibri" w:hAnsi="Calibri"/>
        </w:rPr>
        <w:t>ε πειραματική σειρά (θερμοκρασία και ταχύτητα αέρα) και</w:t>
      </w:r>
      <w:r w:rsidR="000B6923" w:rsidRPr="00782AFA">
        <w:rPr>
          <w:rFonts w:ascii="Calibri" w:hAnsi="Calibri"/>
        </w:rPr>
        <w:t xml:space="preserve"> χειρισμό </w:t>
      </w:r>
      <w:r w:rsidR="005B3897" w:rsidRPr="00782AFA">
        <w:rPr>
          <w:rFonts w:ascii="Calibri" w:hAnsi="Calibri"/>
        </w:rPr>
        <w:t>(με και χωρίς φλοιό)</w:t>
      </w:r>
      <w:r w:rsidR="00133CA7" w:rsidRPr="00782AFA">
        <w:rPr>
          <w:rFonts w:ascii="Calibri" w:hAnsi="Calibri"/>
        </w:rPr>
        <w:t xml:space="preserve"> </w:t>
      </w:r>
      <w:r w:rsidR="00722E46" w:rsidRPr="00782AFA">
        <w:rPr>
          <w:rFonts w:ascii="Calibri" w:hAnsi="Calibri"/>
        </w:rPr>
        <w:t>χρησιμοποιήθηκαν</w:t>
      </w:r>
      <w:r w:rsidR="00133CA7" w:rsidRPr="00782AFA">
        <w:rPr>
          <w:rFonts w:ascii="Calibri" w:hAnsi="Calibri"/>
        </w:rPr>
        <w:t xml:space="preserve"> 6 δείγματα</w:t>
      </w:r>
      <w:r w:rsidR="005B3897" w:rsidRPr="00782AFA">
        <w:rPr>
          <w:rFonts w:ascii="Calibri" w:hAnsi="Calibri"/>
        </w:rPr>
        <w:t xml:space="preserve"> </w:t>
      </w:r>
      <w:r w:rsidR="005530B9" w:rsidRPr="00782AFA">
        <w:rPr>
          <w:rFonts w:ascii="Calibri" w:hAnsi="Calibri"/>
        </w:rPr>
        <w:t>3</w:t>
      </w:r>
      <w:r w:rsidR="00133CA7" w:rsidRPr="00782AFA">
        <w:rPr>
          <w:rFonts w:ascii="Calibri" w:hAnsi="Calibri"/>
        </w:rPr>
        <w:t xml:space="preserve"> εκ των οποίων</w:t>
      </w:r>
      <w:r w:rsidR="000B6923" w:rsidRPr="00782AFA">
        <w:rPr>
          <w:rFonts w:ascii="Calibri" w:hAnsi="Calibri"/>
        </w:rPr>
        <w:t xml:space="preserve"> προορ</w:t>
      </w:r>
      <w:r w:rsidR="005B3897" w:rsidRPr="00782AFA">
        <w:rPr>
          <w:rFonts w:ascii="Calibri" w:hAnsi="Calibri"/>
        </w:rPr>
        <w:t>ίζονταν</w:t>
      </w:r>
      <w:r w:rsidR="005530B9" w:rsidRPr="00782AFA">
        <w:rPr>
          <w:rFonts w:ascii="Calibri" w:hAnsi="Calibri"/>
        </w:rPr>
        <w:t xml:space="preserve"> για ζυγίσεις </w:t>
      </w:r>
      <w:r w:rsidR="005B3897" w:rsidRPr="00782AFA">
        <w:rPr>
          <w:rFonts w:ascii="Calibri" w:hAnsi="Calibri"/>
        </w:rPr>
        <w:t>και</w:t>
      </w:r>
      <w:r w:rsidR="000B6923" w:rsidRPr="00782AFA">
        <w:rPr>
          <w:rFonts w:ascii="Calibri" w:hAnsi="Calibri"/>
        </w:rPr>
        <w:t xml:space="preserve"> 3 </w:t>
      </w:r>
      <w:r w:rsidR="005B3897" w:rsidRPr="00782AFA">
        <w:rPr>
          <w:rFonts w:ascii="Calibri" w:hAnsi="Calibri"/>
        </w:rPr>
        <w:t>για ογκομετρήσεις</w:t>
      </w:r>
      <w:r w:rsidR="000B6923" w:rsidRPr="00782AFA">
        <w:rPr>
          <w:rFonts w:ascii="Calibri" w:hAnsi="Calibri"/>
        </w:rPr>
        <w:t xml:space="preserve">. Οι ζυγίσεις </w:t>
      </w:r>
      <w:r w:rsidR="00722E46" w:rsidRPr="00782AFA">
        <w:rPr>
          <w:rFonts w:ascii="Calibri" w:hAnsi="Calibri"/>
        </w:rPr>
        <w:t>λάμβαναν χώρα σε ωριαία διαστήματα</w:t>
      </w:r>
      <w:r w:rsidR="000B6923" w:rsidRPr="00782AFA">
        <w:rPr>
          <w:rFonts w:ascii="Calibri" w:hAnsi="Calibri"/>
        </w:rPr>
        <w:t xml:space="preserve"> </w:t>
      </w:r>
      <w:r w:rsidR="00A14674" w:rsidRPr="00782AFA">
        <w:rPr>
          <w:rFonts w:ascii="Calibri" w:hAnsi="Calibri"/>
        </w:rPr>
        <w:t xml:space="preserve">ενώ </w:t>
      </w:r>
      <w:r w:rsidR="00540541" w:rsidRPr="00782AFA">
        <w:rPr>
          <w:rFonts w:ascii="Calibri" w:hAnsi="Calibri"/>
        </w:rPr>
        <w:t>οι ογκομετρήσεις</w:t>
      </w:r>
      <w:r w:rsidR="000B6923" w:rsidRPr="00782AFA">
        <w:rPr>
          <w:rFonts w:ascii="Calibri" w:hAnsi="Calibri"/>
        </w:rPr>
        <w:t xml:space="preserve"> 2 φορές την ημέρα. </w:t>
      </w:r>
      <w:r w:rsidR="00C02872" w:rsidRPr="00782AFA">
        <w:rPr>
          <w:rFonts w:ascii="Calibri" w:hAnsi="Calibri"/>
        </w:rPr>
        <w:t>Τα πειράματα τερματίζονταν όταν δεν σημειωνόταν μεταβολή</w:t>
      </w:r>
      <w:r w:rsidR="000B6923" w:rsidRPr="00782AFA">
        <w:rPr>
          <w:rFonts w:ascii="Calibri" w:hAnsi="Calibri"/>
        </w:rPr>
        <w:t xml:space="preserve"> βάρο</w:t>
      </w:r>
      <w:r w:rsidR="002F4B9B" w:rsidRPr="00782AFA">
        <w:rPr>
          <w:rFonts w:ascii="Calibri" w:hAnsi="Calibri"/>
        </w:rPr>
        <w:t xml:space="preserve">υς μεταξύ </w:t>
      </w:r>
      <w:r w:rsidR="00722E46" w:rsidRPr="00782AFA">
        <w:rPr>
          <w:rFonts w:ascii="Calibri" w:hAnsi="Calibri"/>
        </w:rPr>
        <w:t xml:space="preserve">δύο </w:t>
      </w:r>
      <w:r w:rsidR="002F4B9B" w:rsidRPr="00782AFA">
        <w:rPr>
          <w:rFonts w:ascii="Calibri" w:hAnsi="Calibri"/>
        </w:rPr>
        <w:t>διαδοχικών ζυγίσεων.</w:t>
      </w:r>
      <w:r w:rsidR="000B6923" w:rsidRPr="00782AFA">
        <w:rPr>
          <w:rFonts w:ascii="Calibri" w:hAnsi="Calibri"/>
        </w:rPr>
        <w:t xml:space="preserve"> </w:t>
      </w:r>
      <w:r w:rsidR="002F4B9B" w:rsidRPr="00782AFA">
        <w:rPr>
          <w:rFonts w:ascii="Calibri" w:hAnsi="Calibri"/>
        </w:rPr>
        <w:t>Ο</w:t>
      </w:r>
      <w:r w:rsidR="00AF396A" w:rsidRPr="00782AFA">
        <w:rPr>
          <w:rFonts w:ascii="Calibri" w:hAnsi="Calibri"/>
        </w:rPr>
        <w:t xml:space="preserve"> προσδιορισμός της ξηράς ουσίας λάμβανε</w:t>
      </w:r>
      <w:r w:rsidR="002F4B9B" w:rsidRPr="00782AFA">
        <w:rPr>
          <w:rFonts w:ascii="Calibri" w:hAnsi="Calibri"/>
        </w:rPr>
        <w:t xml:space="preserve"> χώρα σύμφωνα με το </w:t>
      </w:r>
      <w:r w:rsidR="00AF396A" w:rsidRPr="00782AFA">
        <w:rPr>
          <w:rFonts w:ascii="Calibri" w:hAnsi="Calibri"/>
        </w:rPr>
        <w:t xml:space="preserve">πρωτόκολλο </w:t>
      </w:r>
      <w:r w:rsidR="00AF396A" w:rsidRPr="00782AFA">
        <w:rPr>
          <w:rFonts w:ascii="Calibri" w:hAnsi="Calibri"/>
          <w:lang w:val="en-US"/>
        </w:rPr>
        <w:t>AOAC</w:t>
      </w:r>
      <w:r w:rsidR="00AF396A" w:rsidRPr="00782AFA">
        <w:rPr>
          <w:rFonts w:ascii="Calibri" w:hAnsi="Calibri"/>
        </w:rPr>
        <w:t xml:space="preserve"> (1997).</w:t>
      </w:r>
      <w:r w:rsidR="00C83831" w:rsidRPr="00782AFA">
        <w:rPr>
          <w:rFonts w:ascii="Calibri" w:hAnsi="Calibri"/>
        </w:rPr>
        <w:t xml:space="preserve"> </w:t>
      </w:r>
      <w:r w:rsidR="00AF396A" w:rsidRPr="00782AFA">
        <w:rPr>
          <w:rFonts w:ascii="Calibri" w:hAnsi="Calibri"/>
        </w:rPr>
        <w:t>Η ξήρανση των δειγμάτων διεξήχθη σε δύο πειραματικά ξηραντήρια τα οποία σχεδιάστηκαν και κατασκευάστηκαν στο "Εργαστήριο Γεωργικής Μηχανολογίας" του Γ</w:t>
      </w:r>
      <w:r w:rsidR="001C4B70" w:rsidRPr="00782AFA">
        <w:rPr>
          <w:rFonts w:ascii="Calibri" w:hAnsi="Calibri"/>
        </w:rPr>
        <w:t>εωπονικού Πανεπιστημίου Αθηνών (</w:t>
      </w:r>
      <w:r w:rsidR="001C4B70" w:rsidRPr="00782AFA">
        <w:rPr>
          <w:rFonts w:ascii="Calibri" w:hAnsi="Calibri"/>
          <w:lang w:val="en-GB"/>
        </w:rPr>
        <w:t>Xanthopoulos</w:t>
      </w:r>
      <w:r w:rsidR="001C4B70" w:rsidRPr="00782AFA">
        <w:rPr>
          <w:rFonts w:ascii="Calibri" w:hAnsi="Calibri"/>
        </w:rPr>
        <w:t xml:space="preserve"> </w:t>
      </w:r>
      <w:r w:rsidR="001C4B70" w:rsidRPr="00782AFA">
        <w:rPr>
          <w:rFonts w:ascii="Calibri" w:hAnsi="Calibri"/>
          <w:lang w:val="en-GB"/>
        </w:rPr>
        <w:t>et</w:t>
      </w:r>
      <w:r w:rsidR="001C4B70" w:rsidRPr="00782AFA">
        <w:rPr>
          <w:rFonts w:ascii="Calibri" w:hAnsi="Calibri"/>
        </w:rPr>
        <w:t xml:space="preserve"> </w:t>
      </w:r>
      <w:r w:rsidR="001C4B70" w:rsidRPr="00782AFA">
        <w:rPr>
          <w:rFonts w:ascii="Calibri" w:hAnsi="Calibri"/>
          <w:lang w:val="en-GB"/>
        </w:rPr>
        <w:t>al</w:t>
      </w:r>
      <w:r w:rsidR="001C4B70" w:rsidRPr="00782AFA">
        <w:rPr>
          <w:rFonts w:ascii="Calibri" w:hAnsi="Calibri"/>
        </w:rPr>
        <w:t>.</w:t>
      </w:r>
      <w:r w:rsidR="008C6DF7" w:rsidRPr="00782AFA">
        <w:rPr>
          <w:rFonts w:ascii="Calibri" w:hAnsi="Calibri"/>
        </w:rPr>
        <w:t>,</w:t>
      </w:r>
      <w:r w:rsidR="001C4B70" w:rsidRPr="00782AFA">
        <w:rPr>
          <w:rFonts w:ascii="Calibri" w:hAnsi="Calibri"/>
        </w:rPr>
        <w:t xml:space="preserve"> 2007). </w:t>
      </w:r>
      <w:r w:rsidR="00AF396A" w:rsidRPr="00782AFA">
        <w:rPr>
          <w:rFonts w:ascii="Calibri" w:hAnsi="Calibri"/>
        </w:rPr>
        <w:t>Η μέτρηση και καταγραφή των συνθηκών ξήρανσης γ</w:t>
      </w:r>
      <w:r w:rsidR="00722E46" w:rsidRPr="00782AFA">
        <w:rPr>
          <w:rFonts w:ascii="Calibri" w:hAnsi="Calibri"/>
        </w:rPr>
        <w:t>ινόταν</w:t>
      </w:r>
      <w:r w:rsidR="00AF396A" w:rsidRPr="00782AFA">
        <w:rPr>
          <w:rFonts w:ascii="Calibri" w:hAnsi="Calibri"/>
        </w:rPr>
        <w:t xml:space="preserve"> από θερμοϋγρασιακούς αισθητήρες </w:t>
      </w:r>
      <w:r w:rsidR="001054F6" w:rsidRPr="00782AFA">
        <w:rPr>
          <w:rFonts w:ascii="Calibri" w:hAnsi="Calibri"/>
        </w:rPr>
        <w:t xml:space="preserve">Hobo 8H (Onset Computer Corp. Massachusetts, USA) οι οποίοι συνδέονταν σε σταθμό αποθήκευσης δεδομένων Hobo Micro station (Onset Computer Corp. Massachusetts, USA) και είχαν διακριτική ικανότητα 0.4 </w:t>
      </w:r>
      <w:r w:rsidR="001054F6" w:rsidRPr="00782AFA">
        <w:rPr>
          <w:rFonts w:ascii="Calibri" w:hAnsi="Calibri"/>
          <w:vertAlign w:val="superscript"/>
        </w:rPr>
        <w:t>ο</w:t>
      </w:r>
      <w:r w:rsidR="001054F6" w:rsidRPr="00782AFA">
        <w:rPr>
          <w:rFonts w:ascii="Calibri" w:hAnsi="Calibri"/>
        </w:rPr>
        <w:t>C και 0.5% και, ακρίβεια ±0.7, ±3% αντίστοιχα στη μέτρηση θερ</w:t>
      </w:r>
      <w:r w:rsidR="005A08B9" w:rsidRPr="00782AFA">
        <w:rPr>
          <w:rFonts w:ascii="Calibri" w:hAnsi="Calibri"/>
        </w:rPr>
        <w:t>μοκρασίας και σχετικής υγρασίας</w:t>
      </w:r>
      <w:r w:rsidR="00AF396A" w:rsidRPr="00782AFA">
        <w:rPr>
          <w:rFonts w:ascii="Calibri" w:hAnsi="Calibri"/>
        </w:rPr>
        <w:t>. Οι ζυγίσεις πραγματοποιούνταν σε ηλεκτρονικό ζυγό KERN (PCB-440, Japan) με ακρίβεια ±0.01 g. Ο έλεγχος της ταχύτητας του αέρα γινόταν με ανεμόμετρο θερμαινόμενου νήματος CLIMATHERM, με ακρίβεια ±0.044</w:t>
      </w:r>
      <w:r w:rsidR="004969CC" w:rsidRPr="00782AFA">
        <w:rPr>
          <w:rFonts w:ascii="Calibri" w:hAnsi="Calibri"/>
        </w:rPr>
        <w:t xml:space="preserve"> </w:t>
      </w:r>
      <w:r w:rsidR="00AF396A" w:rsidRPr="00782AFA">
        <w:rPr>
          <w:rFonts w:ascii="Calibri" w:hAnsi="Calibri"/>
        </w:rPr>
        <w:t>m/s και διακριτικής ικα</w:t>
      </w:r>
      <w:r w:rsidR="00B33B07" w:rsidRPr="00782AFA">
        <w:rPr>
          <w:rFonts w:ascii="Calibri" w:hAnsi="Calibri"/>
        </w:rPr>
        <w:t xml:space="preserve">νότητας 0.1 m/s. </w:t>
      </w:r>
      <w:r w:rsidR="00C353E8" w:rsidRPr="00782AFA">
        <w:rPr>
          <w:rFonts w:ascii="Calibri" w:hAnsi="Calibri"/>
          <w:lang w:val="en-GB"/>
        </w:rPr>
        <w:t>H</w:t>
      </w:r>
      <w:r w:rsidR="00AF396A" w:rsidRPr="00782AFA">
        <w:rPr>
          <w:rFonts w:ascii="Calibri" w:hAnsi="Calibri"/>
        </w:rPr>
        <w:t xml:space="preserve"> μέθοδος της μη-γραμμικής βελτιστοποίησης για τον υπολογισμό του φαινόμενου συντελεστή διάχυσης καθώς και του συντελεστή μεταφοράς μάζας έγιναν μέσω της προσομοίωσης της ισοθερμοκρασιακής ξήρανσης </w:t>
      </w:r>
      <w:r w:rsidR="00C353E8" w:rsidRPr="00782AFA">
        <w:rPr>
          <w:rFonts w:ascii="Calibri" w:hAnsi="Calibri"/>
        </w:rPr>
        <w:t xml:space="preserve">και συρρίκνωσης </w:t>
      </w:r>
      <w:r w:rsidR="00722E46" w:rsidRPr="00782AFA">
        <w:rPr>
          <w:rFonts w:ascii="Calibri" w:hAnsi="Calibri"/>
        </w:rPr>
        <w:t>από</w:t>
      </w:r>
      <w:r w:rsidR="00AF396A" w:rsidRPr="00782AFA">
        <w:rPr>
          <w:rFonts w:ascii="Calibri" w:hAnsi="Calibri"/>
        </w:rPr>
        <w:t xml:space="preserve"> το πρόγραμμα </w:t>
      </w:r>
      <w:r w:rsidR="00AF396A" w:rsidRPr="00782AFA">
        <w:rPr>
          <w:rFonts w:ascii="Calibri" w:hAnsi="Calibri"/>
          <w:lang w:val="en-US"/>
        </w:rPr>
        <w:t>Comsol</w:t>
      </w:r>
      <w:r w:rsidR="00AF396A" w:rsidRPr="00782AFA">
        <w:rPr>
          <w:rFonts w:ascii="Calibri" w:hAnsi="Calibri"/>
        </w:rPr>
        <w:t xml:space="preserve"> </w:t>
      </w:r>
      <w:r w:rsidR="00AF396A" w:rsidRPr="00782AFA">
        <w:rPr>
          <w:rFonts w:ascii="Calibri" w:hAnsi="Calibri"/>
          <w:lang w:val="en-US"/>
        </w:rPr>
        <w:t>Multiphysics</w:t>
      </w:r>
      <w:r w:rsidR="00AF396A" w:rsidRPr="00782AFA">
        <w:rPr>
          <w:rFonts w:ascii="Calibri" w:hAnsi="Calibri"/>
        </w:rPr>
        <w:t xml:space="preserve"> 4.3</w:t>
      </w:r>
      <w:r w:rsidR="00773FE5" w:rsidRPr="00782AFA">
        <w:rPr>
          <w:rFonts w:ascii="Calibri" w:hAnsi="Calibri"/>
        </w:rPr>
        <w:t xml:space="preserve"> (COMSOL, Inc.</w:t>
      </w:r>
      <w:r w:rsidR="00773FE5" w:rsidRPr="00782AFA">
        <w:rPr>
          <w:rFonts w:ascii="Calibri" w:hAnsi="Calibri"/>
          <w:lang w:val="en-GB"/>
        </w:rPr>
        <w:t>USA</w:t>
      </w:r>
      <w:r w:rsidR="00773FE5" w:rsidRPr="00782AFA">
        <w:rPr>
          <w:rFonts w:ascii="Calibri" w:hAnsi="Calibri"/>
        </w:rPr>
        <w:t>)</w:t>
      </w:r>
      <w:r w:rsidR="00AF396A" w:rsidRPr="00782AFA">
        <w:rPr>
          <w:rFonts w:ascii="Calibri" w:hAnsi="Calibri"/>
        </w:rPr>
        <w:t>.</w:t>
      </w:r>
    </w:p>
    <w:p w14:paraId="525FFD3B" w14:textId="77777777" w:rsidR="00E45A0E" w:rsidRPr="00050ACE" w:rsidRDefault="00E45A0E" w:rsidP="00E45A0E">
      <w:pPr>
        <w:tabs>
          <w:tab w:val="left" w:pos="180"/>
        </w:tabs>
        <w:autoSpaceDE w:val="0"/>
        <w:autoSpaceDN w:val="0"/>
        <w:adjustRightInd w:val="0"/>
        <w:jc w:val="both"/>
        <w:rPr>
          <w:rFonts w:ascii="Calibri" w:hAnsi="Calibri"/>
          <w:sz w:val="22"/>
          <w:szCs w:val="22"/>
        </w:rPr>
      </w:pPr>
    </w:p>
    <w:p w14:paraId="4782A2BD" w14:textId="77777777" w:rsidR="00E45A0E" w:rsidRPr="00782AFA" w:rsidRDefault="00E45A0E" w:rsidP="00E45A0E">
      <w:pPr>
        <w:tabs>
          <w:tab w:val="left" w:pos="180"/>
        </w:tabs>
        <w:autoSpaceDE w:val="0"/>
        <w:autoSpaceDN w:val="0"/>
        <w:adjustRightInd w:val="0"/>
        <w:jc w:val="both"/>
        <w:rPr>
          <w:rFonts w:ascii="Calibri" w:hAnsi="Calibri"/>
          <w:b/>
        </w:rPr>
      </w:pPr>
      <w:r w:rsidRPr="00782AFA">
        <w:rPr>
          <w:rFonts w:ascii="Calibri" w:hAnsi="Calibri"/>
          <w:b/>
        </w:rPr>
        <w:t>3.1 Μέτρηση περιεχόμενης υγρασίας, όγκου και ταχύτητας συρρίκνωσης</w:t>
      </w:r>
    </w:p>
    <w:p w14:paraId="79AA127C" w14:textId="77777777" w:rsidR="00683384" w:rsidRPr="00782AFA" w:rsidRDefault="00821875" w:rsidP="0065420F">
      <w:pPr>
        <w:ind w:firstLine="284"/>
        <w:jc w:val="both"/>
        <w:rPr>
          <w:rFonts w:ascii="Calibri" w:hAnsi="Calibri"/>
        </w:rPr>
      </w:pPr>
      <w:r w:rsidRPr="00782AFA">
        <w:rPr>
          <w:rFonts w:ascii="Calibri" w:hAnsi="Calibri"/>
        </w:rPr>
        <w:t xml:space="preserve">Η περιεχόμενη υγρασία </w:t>
      </w:r>
      <w:r w:rsidR="005C1E36" w:rsidRPr="00782AFA">
        <w:rPr>
          <w:rFonts w:ascii="Calibri" w:hAnsi="Calibri"/>
        </w:rPr>
        <w:t xml:space="preserve">υπολογίστηκε επί ξηράς ουσίας </w:t>
      </w:r>
      <w:r w:rsidRPr="00782AFA">
        <w:rPr>
          <w:rFonts w:ascii="Calibri" w:hAnsi="Calibri"/>
        </w:rPr>
        <w:t>και</w:t>
      </w:r>
      <w:r w:rsidR="002A1FFE" w:rsidRPr="00782AFA">
        <w:rPr>
          <w:rFonts w:ascii="Calibri" w:hAnsi="Calibri"/>
        </w:rPr>
        <w:t xml:space="preserve"> ελήφθη </w:t>
      </w:r>
      <w:r w:rsidRPr="00782AFA">
        <w:rPr>
          <w:rFonts w:ascii="Calibri" w:hAnsi="Calibri"/>
        </w:rPr>
        <w:t>ως</w:t>
      </w:r>
      <w:r w:rsidR="002A1FFE" w:rsidRPr="00782AFA">
        <w:rPr>
          <w:rFonts w:ascii="Calibri" w:hAnsi="Calibri"/>
        </w:rPr>
        <w:t xml:space="preserve"> </w:t>
      </w:r>
      <w:r w:rsidRPr="00782AFA">
        <w:rPr>
          <w:rFonts w:ascii="Calibri" w:hAnsi="Calibri"/>
        </w:rPr>
        <w:t xml:space="preserve">ο </w:t>
      </w:r>
      <w:r w:rsidR="0054036B" w:rsidRPr="00782AFA">
        <w:rPr>
          <w:rFonts w:ascii="Calibri" w:hAnsi="Calibri"/>
        </w:rPr>
        <w:t xml:space="preserve">μέσος όρος των αντίστοιχων </w:t>
      </w:r>
      <w:r w:rsidR="00DA588B" w:rsidRPr="00782AFA">
        <w:rPr>
          <w:rFonts w:ascii="Calibri" w:hAnsi="Calibri"/>
        </w:rPr>
        <w:t xml:space="preserve">αποξηραινόμενων </w:t>
      </w:r>
      <w:r w:rsidR="002A1FFE" w:rsidRPr="00782AFA">
        <w:rPr>
          <w:rFonts w:ascii="Calibri" w:hAnsi="Calibri"/>
        </w:rPr>
        <w:t xml:space="preserve">δειγμάτων ανά περίπτωση ξήρανσης. </w:t>
      </w:r>
      <w:r w:rsidR="00734BDF" w:rsidRPr="00782AFA">
        <w:rPr>
          <w:rFonts w:ascii="Calibri" w:hAnsi="Calibri"/>
        </w:rPr>
        <w:t xml:space="preserve">Στη συνέχεια υπολογίστηκε </w:t>
      </w:r>
      <w:r w:rsidR="002A1FFE" w:rsidRPr="00782AFA">
        <w:rPr>
          <w:rFonts w:ascii="Calibri" w:hAnsi="Calibri"/>
        </w:rPr>
        <w:t xml:space="preserve">η αδιάστατη περιεχόμενη υγρασία </w:t>
      </w:r>
      <w:r w:rsidR="00CB7532" w:rsidRPr="00782AFA">
        <w:rPr>
          <w:rFonts w:ascii="Calibri" w:hAnsi="Calibri"/>
          <w:position w:val="-12"/>
        </w:rPr>
        <w:object w:dxaOrig="1500" w:dyaOrig="340" w14:anchorId="552F5445">
          <v:shape id="_x0000_i1029" type="#_x0000_t75" style="width:75pt;height:16.8pt" o:ole="">
            <v:imagedata r:id="rId13" o:title=""/>
          </v:shape>
          <o:OLEObject Type="Embed" ProgID="Equation.DSMT4" ShapeID="_x0000_i1029" DrawAspect="Content" ObjectID="_1806387149" r:id="rId14"/>
        </w:object>
      </w:r>
      <w:r w:rsidR="002A1FFE" w:rsidRPr="00782AFA">
        <w:rPr>
          <w:rFonts w:ascii="Calibri" w:hAnsi="Calibri"/>
        </w:rPr>
        <w:t xml:space="preserve"> όπου </w:t>
      </w:r>
      <w:r w:rsidR="002A1FFE" w:rsidRPr="00782AFA">
        <w:rPr>
          <w:rFonts w:ascii="Calibri" w:hAnsi="Calibri"/>
          <w:lang w:val="en-US"/>
        </w:rPr>
        <w:t>MC</w:t>
      </w:r>
      <w:r w:rsidR="002A1FFE" w:rsidRPr="00782AFA">
        <w:rPr>
          <w:rFonts w:ascii="Calibri" w:hAnsi="Calibri"/>
          <w:vertAlign w:val="subscript"/>
          <w:lang w:val="en-US"/>
        </w:rPr>
        <w:t>t</w:t>
      </w:r>
      <w:r w:rsidR="002A1FFE" w:rsidRPr="00782AFA">
        <w:rPr>
          <w:rFonts w:ascii="Calibri" w:hAnsi="Calibri"/>
        </w:rPr>
        <w:t xml:space="preserve"> η μέση περιεχόμ</w:t>
      </w:r>
      <w:r w:rsidR="00234D8C" w:rsidRPr="00782AFA">
        <w:rPr>
          <w:rFonts w:ascii="Calibri" w:hAnsi="Calibri"/>
        </w:rPr>
        <w:t xml:space="preserve">ενη υγρασία των </w:t>
      </w:r>
      <w:r w:rsidR="002A1FFE" w:rsidRPr="00782AFA">
        <w:rPr>
          <w:rFonts w:ascii="Calibri" w:hAnsi="Calibri"/>
        </w:rPr>
        <w:t xml:space="preserve">δειγμάτων </w:t>
      </w:r>
      <w:r w:rsidR="00D503DE" w:rsidRPr="00782AFA">
        <w:rPr>
          <w:rFonts w:ascii="Calibri" w:hAnsi="Calibri"/>
        </w:rPr>
        <w:t>(</w:t>
      </w:r>
      <w:r w:rsidR="00D503DE" w:rsidRPr="00782AFA">
        <w:rPr>
          <w:rFonts w:ascii="Calibri" w:hAnsi="Calibri"/>
          <w:lang w:val="en-US"/>
        </w:rPr>
        <w:t>kg</w:t>
      </w:r>
      <w:r w:rsidR="00D503DE" w:rsidRPr="00782AFA">
        <w:rPr>
          <w:rFonts w:ascii="Calibri" w:hAnsi="Calibri"/>
          <w:vertAlign w:val="subscript"/>
          <w:lang w:val="en-US"/>
        </w:rPr>
        <w:t>w</w:t>
      </w:r>
      <w:r w:rsidR="00D503DE" w:rsidRPr="00782AFA">
        <w:rPr>
          <w:rFonts w:ascii="Calibri" w:hAnsi="Calibri"/>
        </w:rPr>
        <w:t>/</w:t>
      </w:r>
      <w:r w:rsidR="00D503DE" w:rsidRPr="00782AFA">
        <w:rPr>
          <w:rFonts w:ascii="Calibri" w:hAnsi="Calibri"/>
          <w:lang w:val="en-US"/>
        </w:rPr>
        <w:t>kg</w:t>
      </w:r>
      <w:r w:rsidR="00D503DE" w:rsidRPr="00782AFA">
        <w:rPr>
          <w:rFonts w:ascii="Calibri" w:hAnsi="Calibri"/>
          <w:vertAlign w:val="subscript"/>
          <w:lang w:val="en-US"/>
        </w:rPr>
        <w:t>dm</w:t>
      </w:r>
      <w:r w:rsidR="00D503DE" w:rsidRPr="00782AFA">
        <w:rPr>
          <w:rFonts w:ascii="Calibri" w:hAnsi="Calibri"/>
        </w:rPr>
        <w:t>)</w:t>
      </w:r>
      <w:r w:rsidR="00D503DE">
        <w:rPr>
          <w:rFonts w:ascii="Calibri" w:hAnsi="Calibri"/>
        </w:rPr>
        <w:t xml:space="preserve"> σε</w:t>
      </w:r>
      <w:r w:rsidR="002A1FFE" w:rsidRPr="00782AFA">
        <w:rPr>
          <w:rFonts w:ascii="Calibri" w:hAnsi="Calibri"/>
        </w:rPr>
        <w:t xml:space="preserve"> κάθε χρονική στιγμή και </w:t>
      </w:r>
      <w:r w:rsidR="002E271C" w:rsidRPr="00782AFA">
        <w:rPr>
          <w:rFonts w:ascii="Calibri" w:hAnsi="Calibri"/>
          <w:position w:val="-12"/>
        </w:rPr>
        <w:object w:dxaOrig="480" w:dyaOrig="360" w14:anchorId="13C0B79B">
          <v:shape id="_x0000_i1030" type="#_x0000_t75" style="width:24pt;height:18pt" o:ole="">
            <v:imagedata r:id="rId15" o:title=""/>
          </v:shape>
          <o:OLEObject Type="Embed" ProgID="Equation.DSMT4" ShapeID="_x0000_i1030" DrawAspect="Content" ObjectID="_1806387150" r:id="rId16"/>
        </w:object>
      </w:r>
      <w:r w:rsidR="002A1FFE" w:rsidRPr="00782AFA">
        <w:rPr>
          <w:rFonts w:ascii="Calibri" w:hAnsi="Calibri"/>
        </w:rPr>
        <w:t xml:space="preserve"> η μέση αρχική περιεχόμενη υγρασία των δειγμάτων</w:t>
      </w:r>
      <w:r w:rsidR="00B352A2" w:rsidRPr="00782AFA">
        <w:rPr>
          <w:rFonts w:ascii="Calibri" w:hAnsi="Calibri"/>
        </w:rPr>
        <w:t xml:space="preserve"> (</w:t>
      </w:r>
      <w:r w:rsidR="00B352A2" w:rsidRPr="00782AFA">
        <w:rPr>
          <w:rFonts w:ascii="Calibri" w:hAnsi="Calibri"/>
          <w:lang w:val="en-US"/>
        </w:rPr>
        <w:t>kg</w:t>
      </w:r>
      <w:r w:rsidR="00B352A2" w:rsidRPr="00782AFA">
        <w:rPr>
          <w:rFonts w:ascii="Calibri" w:hAnsi="Calibri"/>
          <w:vertAlign w:val="subscript"/>
          <w:lang w:val="en-US"/>
        </w:rPr>
        <w:t>w</w:t>
      </w:r>
      <w:r w:rsidR="00B352A2" w:rsidRPr="00782AFA">
        <w:rPr>
          <w:rFonts w:ascii="Calibri" w:hAnsi="Calibri"/>
        </w:rPr>
        <w:t>/</w:t>
      </w:r>
      <w:r w:rsidR="00B352A2" w:rsidRPr="00782AFA">
        <w:rPr>
          <w:rFonts w:ascii="Calibri" w:hAnsi="Calibri"/>
          <w:lang w:val="en-US"/>
        </w:rPr>
        <w:t>kg</w:t>
      </w:r>
      <w:r w:rsidR="00B352A2" w:rsidRPr="00782AFA">
        <w:rPr>
          <w:rFonts w:ascii="Calibri" w:hAnsi="Calibri"/>
          <w:vertAlign w:val="subscript"/>
          <w:lang w:val="en-US"/>
        </w:rPr>
        <w:t>dm</w:t>
      </w:r>
      <w:r w:rsidR="00B352A2" w:rsidRPr="00782AFA">
        <w:rPr>
          <w:rFonts w:ascii="Calibri" w:hAnsi="Calibri"/>
        </w:rPr>
        <w:t>)</w:t>
      </w:r>
      <w:r w:rsidR="00E4071E" w:rsidRPr="00782AFA">
        <w:rPr>
          <w:rFonts w:ascii="Calibri" w:hAnsi="Calibri"/>
        </w:rPr>
        <w:t>.</w:t>
      </w:r>
      <w:r w:rsidR="00F1740A" w:rsidRPr="00782AFA">
        <w:rPr>
          <w:rFonts w:ascii="Calibri" w:hAnsi="Calibri"/>
        </w:rPr>
        <w:t xml:space="preserve"> </w:t>
      </w:r>
      <w:r w:rsidR="00E4071E" w:rsidRPr="00782AFA">
        <w:rPr>
          <w:rFonts w:ascii="Calibri" w:hAnsi="Calibri"/>
        </w:rPr>
        <w:t>Ο</w:t>
      </w:r>
      <w:r w:rsidR="00F1740A" w:rsidRPr="00782AFA">
        <w:rPr>
          <w:rFonts w:ascii="Calibri" w:hAnsi="Calibri"/>
        </w:rPr>
        <w:t>ι υπολογισμοί έγιναν για</w:t>
      </w:r>
      <w:r w:rsidR="002A1FFE" w:rsidRPr="00782AFA">
        <w:rPr>
          <w:rFonts w:ascii="Calibri" w:hAnsi="Calibri"/>
        </w:rPr>
        <w:t xml:space="preserve"> τελική περιεχόμενη υγρασία </w:t>
      </w:r>
      <w:r w:rsidR="002A1FFE" w:rsidRPr="00782AFA">
        <w:rPr>
          <w:rFonts w:ascii="Calibri" w:hAnsi="Calibri"/>
          <w:lang w:val="en-US"/>
        </w:rPr>
        <w:t>MR</w:t>
      </w:r>
      <w:r w:rsidR="002A1FFE" w:rsidRPr="00782AFA">
        <w:rPr>
          <w:rFonts w:ascii="Calibri" w:hAnsi="Calibri"/>
        </w:rPr>
        <w:t xml:space="preserve">≥0.1. </w:t>
      </w:r>
      <w:r w:rsidR="001A7B8E" w:rsidRPr="00782AFA">
        <w:rPr>
          <w:rFonts w:ascii="Calibri" w:hAnsi="Calibri"/>
        </w:rPr>
        <w:t xml:space="preserve">Από τις ογκομετρήσεις </w:t>
      </w:r>
      <w:r w:rsidR="000B6923" w:rsidRPr="00782AFA">
        <w:rPr>
          <w:rFonts w:ascii="Calibri" w:hAnsi="Calibri"/>
        </w:rPr>
        <w:t>υπολογ</w:t>
      </w:r>
      <w:r w:rsidR="00FD5583" w:rsidRPr="00782AFA">
        <w:rPr>
          <w:rFonts w:ascii="Calibri" w:hAnsi="Calibri"/>
        </w:rPr>
        <w:t xml:space="preserve">ίστηκε η </w:t>
      </w:r>
      <w:r w:rsidR="001A7B8E" w:rsidRPr="00782AFA">
        <w:rPr>
          <w:rFonts w:ascii="Calibri" w:hAnsi="Calibri"/>
        </w:rPr>
        <w:t xml:space="preserve">φαινόμενη </w:t>
      </w:r>
      <w:r w:rsidR="00FD5583" w:rsidRPr="00782AFA">
        <w:rPr>
          <w:rFonts w:ascii="Calibri" w:hAnsi="Calibri"/>
        </w:rPr>
        <w:t xml:space="preserve">ακτίνα των καρπών </w:t>
      </w:r>
      <w:r w:rsidR="001A7B8E" w:rsidRPr="00782AFA">
        <w:rPr>
          <w:rFonts w:ascii="Calibri" w:hAnsi="Calibri"/>
        </w:rPr>
        <w:t xml:space="preserve">καθώς </w:t>
      </w:r>
      <w:r w:rsidR="000B6923" w:rsidRPr="00782AFA">
        <w:rPr>
          <w:rFonts w:ascii="Calibri" w:hAnsi="Calibri"/>
        </w:rPr>
        <w:t>και των πυρήν</w:t>
      </w:r>
      <w:r w:rsidR="00FD5583" w:rsidRPr="00782AFA">
        <w:rPr>
          <w:rFonts w:ascii="Calibri" w:hAnsi="Calibri"/>
        </w:rPr>
        <w:t xml:space="preserve">ων </w:t>
      </w:r>
      <w:r w:rsidR="001A7B8E" w:rsidRPr="00782AFA">
        <w:rPr>
          <w:rFonts w:ascii="Calibri" w:hAnsi="Calibri"/>
        </w:rPr>
        <w:t>(οι οποίοι εκτιμήθηκαν στο πέρας των πειραμάτων) θεωρώντας τα ως σφαίρες</w:t>
      </w:r>
      <w:r w:rsidR="00FD5583" w:rsidRPr="00782AFA">
        <w:rPr>
          <w:rFonts w:ascii="Calibri" w:hAnsi="Calibri"/>
        </w:rPr>
        <w:t xml:space="preserve"> </w:t>
      </w:r>
      <w:r w:rsidR="00BC6D13" w:rsidRPr="00782AFA">
        <w:rPr>
          <w:rFonts w:ascii="Calibri" w:hAnsi="Calibri"/>
        </w:rPr>
        <w:t>και μέσω αυτών</w:t>
      </w:r>
      <w:r w:rsidR="000B6923" w:rsidRPr="00782AFA">
        <w:rPr>
          <w:rFonts w:ascii="Calibri" w:hAnsi="Calibri"/>
        </w:rPr>
        <w:t xml:space="preserve"> το ποσοστό συρρίκνωσης</w:t>
      </w:r>
      <w:r w:rsidR="0096347B" w:rsidRPr="00782AFA">
        <w:rPr>
          <w:rFonts w:ascii="Calibri" w:hAnsi="Calibri"/>
        </w:rPr>
        <w:t xml:space="preserve">, το οποίο </w:t>
      </w:r>
      <w:r w:rsidR="00DA7408" w:rsidRPr="00782AFA">
        <w:rPr>
          <w:rFonts w:ascii="Calibri" w:hAnsi="Calibri"/>
        </w:rPr>
        <w:t>κυμάνθηκε μεταξύ 48 και</w:t>
      </w:r>
      <w:r w:rsidR="0096347B" w:rsidRPr="00782AFA">
        <w:rPr>
          <w:rFonts w:ascii="Calibri" w:hAnsi="Calibri"/>
        </w:rPr>
        <w:t xml:space="preserve"> 62% και 48.5 </w:t>
      </w:r>
      <w:r w:rsidR="00DA7408" w:rsidRPr="00782AFA">
        <w:rPr>
          <w:rFonts w:ascii="Calibri" w:hAnsi="Calibri"/>
        </w:rPr>
        <w:t>και</w:t>
      </w:r>
      <w:r w:rsidR="0096347B" w:rsidRPr="00782AFA">
        <w:rPr>
          <w:rFonts w:ascii="Calibri" w:hAnsi="Calibri"/>
        </w:rPr>
        <w:t xml:space="preserve"> 65.6% για τα μη αποφλοιωμένα και αποφλοιωμένα </w:t>
      </w:r>
      <w:r w:rsidR="00DA7408" w:rsidRPr="00782AFA">
        <w:rPr>
          <w:rFonts w:ascii="Calibri" w:hAnsi="Calibri"/>
        </w:rPr>
        <w:t xml:space="preserve">δείγματα </w:t>
      </w:r>
      <w:r w:rsidR="0096347B" w:rsidRPr="00782AFA">
        <w:rPr>
          <w:rFonts w:ascii="Calibri" w:hAnsi="Calibri"/>
        </w:rPr>
        <w:t>αντίστοιχα</w:t>
      </w:r>
      <w:r w:rsidR="000B6923" w:rsidRPr="00782AFA">
        <w:rPr>
          <w:rFonts w:ascii="Calibri" w:hAnsi="Calibri"/>
        </w:rPr>
        <w:t xml:space="preserve">. </w:t>
      </w:r>
      <w:r w:rsidR="00683384" w:rsidRPr="00782AFA">
        <w:rPr>
          <w:rFonts w:ascii="Calibri" w:hAnsi="Calibri"/>
        </w:rPr>
        <w:t xml:space="preserve">Για </w:t>
      </w:r>
      <w:r w:rsidR="0065420F" w:rsidRPr="00782AFA">
        <w:rPr>
          <w:rFonts w:ascii="Calibri" w:hAnsi="Calibri"/>
        </w:rPr>
        <w:t>τη</w:t>
      </w:r>
      <w:r w:rsidR="00DA7408" w:rsidRPr="00782AFA">
        <w:rPr>
          <w:rFonts w:ascii="Calibri" w:hAnsi="Calibri"/>
        </w:rPr>
        <w:t>ν ακριβέστερη</w:t>
      </w:r>
      <w:r w:rsidR="0065420F" w:rsidRPr="00782AFA">
        <w:rPr>
          <w:rFonts w:ascii="Calibri" w:hAnsi="Calibri"/>
        </w:rPr>
        <w:t xml:space="preserve"> μαθηματική περιγραφή της</w:t>
      </w:r>
      <w:r w:rsidR="00B84E71" w:rsidRPr="00782AFA">
        <w:rPr>
          <w:rFonts w:ascii="Calibri" w:hAnsi="Calibri"/>
        </w:rPr>
        <w:t xml:space="preserve"> συρρί</w:t>
      </w:r>
      <w:r w:rsidR="0065420F" w:rsidRPr="00782AFA">
        <w:rPr>
          <w:rFonts w:ascii="Calibri" w:hAnsi="Calibri"/>
        </w:rPr>
        <w:t>κνωσης</w:t>
      </w:r>
      <w:r w:rsidR="00DA7408" w:rsidRPr="00782AFA">
        <w:rPr>
          <w:rFonts w:ascii="Calibri" w:hAnsi="Calibri"/>
        </w:rPr>
        <w:t>,</w:t>
      </w:r>
      <w:r w:rsidR="003D7579">
        <w:rPr>
          <w:rFonts w:ascii="Calibri" w:hAnsi="Calibri"/>
        </w:rPr>
        <w:t xml:space="preserve"> θεωρήθηκε ότι η </w:t>
      </w:r>
      <w:r w:rsidR="003D7579" w:rsidRPr="00F15B4C">
        <w:rPr>
          <w:rFonts w:ascii="Calibri" w:hAnsi="Calibri"/>
        </w:rPr>
        <w:t xml:space="preserve">μείωση </w:t>
      </w:r>
      <w:r w:rsidR="00683384" w:rsidRPr="00F15B4C">
        <w:rPr>
          <w:rFonts w:ascii="Calibri" w:hAnsi="Calibri"/>
        </w:rPr>
        <w:t>του όγκου</w:t>
      </w:r>
      <w:r w:rsidR="00683384" w:rsidRPr="00782AFA">
        <w:rPr>
          <w:rFonts w:ascii="Calibri" w:hAnsi="Calibri"/>
        </w:rPr>
        <w:t xml:space="preserve"> των</w:t>
      </w:r>
      <w:r w:rsidR="009F319B" w:rsidRPr="00782AFA">
        <w:rPr>
          <w:rFonts w:ascii="Calibri" w:hAnsi="Calibri"/>
        </w:rPr>
        <w:t xml:space="preserve"> δειγμάτων κατά την ξήρανση</w:t>
      </w:r>
      <w:r w:rsidR="00683384" w:rsidRPr="00782AFA">
        <w:rPr>
          <w:rFonts w:ascii="Calibri" w:hAnsi="Calibri"/>
        </w:rPr>
        <w:t xml:space="preserve"> </w:t>
      </w:r>
      <w:r w:rsidR="0076390D">
        <w:rPr>
          <w:rFonts w:ascii="Calibri" w:hAnsi="Calibri"/>
        </w:rPr>
        <w:t>είναι ίση</w:t>
      </w:r>
      <w:r w:rsidR="00DA7408" w:rsidRPr="00782AFA">
        <w:rPr>
          <w:rFonts w:ascii="Calibri" w:hAnsi="Calibri"/>
        </w:rPr>
        <w:t xml:space="preserve"> με την ποσότητα του εξατμιζόμενου νερού</w:t>
      </w:r>
      <w:r w:rsidR="00683384" w:rsidRPr="00782AFA">
        <w:rPr>
          <w:rFonts w:ascii="Calibri" w:hAnsi="Calibri"/>
        </w:rPr>
        <w:t xml:space="preserve"> (</w:t>
      </w:r>
      <w:r w:rsidR="00683384" w:rsidRPr="00782AFA">
        <w:rPr>
          <w:rFonts w:ascii="Calibri" w:hAnsi="Calibri"/>
          <w:lang w:val="en-US"/>
        </w:rPr>
        <w:t>Sabarez</w:t>
      </w:r>
      <w:r w:rsidR="00683384" w:rsidRPr="00782AFA">
        <w:rPr>
          <w:rFonts w:ascii="Calibri" w:hAnsi="Calibri"/>
        </w:rPr>
        <w:t xml:space="preserve">, 2012). Βάσει </w:t>
      </w:r>
      <w:r w:rsidR="00DA7408" w:rsidRPr="00782AFA">
        <w:rPr>
          <w:rFonts w:ascii="Calibri" w:hAnsi="Calibri"/>
        </w:rPr>
        <w:t>της παραπάνω προσέγγισης η</w:t>
      </w:r>
      <w:r w:rsidR="00683384" w:rsidRPr="00782AFA">
        <w:rPr>
          <w:rFonts w:ascii="Calibri" w:hAnsi="Calibri"/>
        </w:rPr>
        <w:t xml:space="preserve"> ταχύτη</w:t>
      </w:r>
      <w:r w:rsidR="00DA7408" w:rsidRPr="00782AFA">
        <w:rPr>
          <w:rFonts w:ascii="Calibri" w:hAnsi="Calibri"/>
        </w:rPr>
        <w:t>τα</w:t>
      </w:r>
      <w:r w:rsidR="00F55C37" w:rsidRPr="00782AFA">
        <w:rPr>
          <w:rFonts w:ascii="Calibri" w:hAnsi="Calibri"/>
        </w:rPr>
        <w:t xml:space="preserve"> συρρίκνωσης </w:t>
      </w:r>
      <w:r w:rsidR="00DA7408" w:rsidRPr="00782AFA">
        <w:rPr>
          <w:rFonts w:ascii="Calibri" w:hAnsi="Calibri"/>
        </w:rPr>
        <w:t xml:space="preserve">προσεγγίστηκε </w:t>
      </w:r>
      <w:r w:rsidR="00F55C37" w:rsidRPr="00782AFA">
        <w:rPr>
          <w:rFonts w:ascii="Calibri" w:hAnsi="Calibri"/>
        </w:rPr>
        <w:t xml:space="preserve">μέσω </w:t>
      </w:r>
      <w:r w:rsidR="00DA7408" w:rsidRPr="00782AFA">
        <w:rPr>
          <w:rFonts w:ascii="Calibri" w:hAnsi="Calibri"/>
        </w:rPr>
        <w:t>γραμμικής σχέσης</w:t>
      </w:r>
      <w:r w:rsidR="00683384" w:rsidRPr="00782AFA">
        <w:rPr>
          <w:rFonts w:ascii="Calibri" w:hAnsi="Calibri"/>
        </w:rPr>
        <w:t xml:space="preserve">, </w:t>
      </w:r>
      <w:r w:rsidR="00683384" w:rsidRPr="00782AFA">
        <w:rPr>
          <w:rFonts w:ascii="Calibri" w:hAnsi="Calibri"/>
          <w:lang w:val="en-GB"/>
        </w:rPr>
        <w:t>R</w:t>
      </w:r>
      <w:r w:rsidR="00683384" w:rsidRPr="00782AFA">
        <w:rPr>
          <w:rFonts w:ascii="Calibri" w:hAnsi="Calibri"/>
          <w:vertAlign w:val="subscript"/>
          <w:lang w:val="en-GB"/>
        </w:rPr>
        <w:t>t</w:t>
      </w:r>
      <w:r w:rsidR="00683384" w:rsidRPr="00782AFA">
        <w:rPr>
          <w:rFonts w:ascii="Calibri" w:hAnsi="Calibri"/>
        </w:rPr>
        <w:t>=</w:t>
      </w:r>
      <w:r w:rsidR="00683384" w:rsidRPr="00782AFA">
        <w:rPr>
          <w:rFonts w:ascii="Calibri" w:hAnsi="Calibri"/>
          <w:lang w:val="en-US"/>
        </w:rPr>
        <w:t>a</w:t>
      </w:r>
      <w:r w:rsidR="00683384" w:rsidRPr="00782AFA">
        <w:rPr>
          <w:rFonts w:ascii="Calibri" w:hAnsi="Calibri"/>
        </w:rPr>
        <w:t>+</w:t>
      </w:r>
      <w:r w:rsidR="00683384" w:rsidRPr="00782AFA">
        <w:rPr>
          <w:rFonts w:ascii="Calibri" w:hAnsi="Calibri"/>
          <w:lang w:val="en-US"/>
        </w:rPr>
        <w:t>bt</w:t>
      </w:r>
      <w:r w:rsidR="00683384" w:rsidRPr="00782AFA">
        <w:rPr>
          <w:rFonts w:ascii="Calibri" w:hAnsi="Calibri"/>
        </w:rPr>
        <w:t xml:space="preserve">, όπου </w:t>
      </w:r>
      <w:r w:rsidR="00683384" w:rsidRPr="00782AFA">
        <w:rPr>
          <w:rFonts w:ascii="Calibri" w:hAnsi="Calibri"/>
          <w:lang w:val="en-GB"/>
        </w:rPr>
        <w:t>R</w:t>
      </w:r>
      <w:r w:rsidR="00683384" w:rsidRPr="00782AFA">
        <w:rPr>
          <w:rFonts w:ascii="Calibri" w:hAnsi="Calibri"/>
          <w:vertAlign w:val="subscript"/>
          <w:lang w:val="en-GB"/>
        </w:rPr>
        <w:t>t</w:t>
      </w:r>
      <w:r w:rsidR="00683384" w:rsidRPr="00782AFA">
        <w:rPr>
          <w:rFonts w:ascii="Calibri" w:hAnsi="Calibri"/>
        </w:rPr>
        <w:t xml:space="preserve"> η ακτίνα των δειγμάτων σε </w:t>
      </w:r>
      <w:r w:rsidR="00683384" w:rsidRPr="00782AFA">
        <w:rPr>
          <w:rFonts w:ascii="Calibri" w:hAnsi="Calibri"/>
          <w:lang w:val="en-GB"/>
        </w:rPr>
        <w:t>m</w:t>
      </w:r>
      <w:r w:rsidR="00DA7408" w:rsidRPr="00782AFA">
        <w:rPr>
          <w:rFonts w:ascii="Calibri" w:hAnsi="Calibri"/>
        </w:rPr>
        <w:t>,</w:t>
      </w:r>
      <w:r w:rsidR="00683384" w:rsidRPr="00782AFA">
        <w:rPr>
          <w:rFonts w:ascii="Calibri" w:hAnsi="Calibri"/>
        </w:rPr>
        <w:t xml:space="preserve"> </w:t>
      </w:r>
      <w:r w:rsidR="00683384" w:rsidRPr="00782AFA">
        <w:rPr>
          <w:rFonts w:ascii="Calibri" w:hAnsi="Calibri"/>
          <w:lang w:val="en-US"/>
        </w:rPr>
        <w:t>t</w:t>
      </w:r>
      <w:r w:rsidR="00683384" w:rsidRPr="00782AFA">
        <w:rPr>
          <w:rFonts w:ascii="Calibri" w:hAnsi="Calibri"/>
        </w:rPr>
        <w:t xml:space="preserve"> ο χρόνος ξήρανσης σε </w:t>
      </w:r>
      <w:r w:rsidR="00683384" w:rsidRPr="00782AFA">
        <w:rPr>
          <w:rFonts w:ascii="Calibri" w:hAnsi="Calibri"/>
          <w:lang w:val="en-GB"/>
        </w:rPr>
        <w:t>s</w:t>
      </w:r>
      <w:r w:rsidR="00683384" w:rsidRPr="00782AFA">
        <w:rPr>
          <w:rFonts w:ascii="Calibri" w:hAnsi="Calibri"/>
        </w:rPr>
        <w:t xml:space="preserve"> και </w:t>
      </w:r>
      <w:r w:rsidR="00683384" w:rsidRPr="00782AFA">
        <w:rPr>
          <w:rFonts w:ascii="Calibri" w:hAnsi="Calibri"/>
          <w:lang w:val="en-US"/>
        </w:rPr>
        <w:t>b</w:t>
      </w:r>
      <w:r w:rsidR="00683384" w:rsidRPr="00782AFA">
        <w:rPr>
          <w:rFonts w:ascii="Calibri" w:hAnsi="Calibri"/>
        </w:rPr>
        <w:t xml:space="preserve"> η κλίση της ευθείας σε </w:t>
      </w:r>
      <w:r w:rsidR="00683384" w:rsidRPr="00782AFA">
        <w:rPr>
          <w:rFonts w:ascii="Calibri" w:hAnsi="Calibri"/>
          <w:lang w:val="en-GB"/>
        </w:rPr>
        <w:t>m</w:t>
      </w:r>
      <w:r w:rsidR="00683384" w:rsidRPr="00782AFA">
        <w:rPr>
          <w:rFonts w:ascii="Calibri" w:hAnsi="Calibri"/>
        </w:rPr>
        <w:t>/</w:t>
      </w:r>
      <w:r w:rsidR="00683384" w:rsidRPr="00782AFA">
        <w:rPr>
          <w:rFonts w:ascii="Calibri" w:hAnsi="Calibri"/>
          <w:lang w:val="en-GB"/>
        </w:rPr>
        <w:t>s</w:t>
      </w:r>
      <w:r w:rsidR="009F319B" w:rsidRPr="00782AFA">
        <w:rPr>
          <w:rFonts w:ascii="Calibri" w:hAnsi="Calibri"/>
        </w:rPr>
        <w:t xml:space="preserve"> η οποία </w:t>
      </w:r>
      <w:r w:rsidR="00DA7408" w:rsidRPr="00782AFA">
        <w:rPr>
          <w:rFonts w:ascii="Calibri" w:hAnsi="Calibri"/>
        </w:rPr>
        <w:t xml:space="preserve">κλίση </w:t>
      </w:r>
      <w:r w:rsidR="009F319B" w:rsidRPr="00782AFA">
        <w:rPr>
          <w:rFonts w:ascii="Calibri" w:hAnsi="Calibri"/>
        </w:rPr>
        <w:t>αντιστοιχεί στην ταχύτητα συρρίκνωσης</w:t>
      </w:r>
      <w:r w:rsidR="00624681" w:rsidRPr="00782AFA">
        <w:rPr>
          <w:rFonts w:ascii="Calibri" w:hAnsi="Calibri"/>
        </w:rPr>
        <w:t xml:space="preserve">. Η </w:t>
      </w:r>
      <w:r w:rsidR="002B4C87" w:rsidRPr="00782AFA">
        <w:rPr>
          <w:rFonts w:ascii="Calibri" w:hAnsi="Calibri"/>
        </w:rPr>
        <w:t xml:space="preserve">ταχύτητα συρρίκνωσης </w:t>
      </w:r>
      <w:r w:rsidR="00DB0FB6" w:rsidRPr="00782AFA">
        <w:rPr>
          <w:rFonts w:ascii="Calibri" w:hAnsi="Calibri"/>
        </w:rPr>
        <w:t>κυμ</w:t>
      </w:r>
      <w:r w:rsidR="009F319B" w:rsidRPr="00782AFA">
        <w:rPr>
          <w:rFonts w:ascii="Calibri" w:hAnsi="Calibri"/>
        </w:rPr>
        <w:t>άνθηκε</w:t>
      </w:r>
      <w:r w:rsidR="00DB0FB6" w:rsidRPr="00782AFA">
        <w:rPr>
          <w:rFonts w:ascii="Calibri" w:hAnsi="Calibri"/>
        </w:rPr>
        <w:t xml:space="preserve"> για τα μη αποφλοιωμένα μεταξύ 2.15</w:t>
      </w:r>
      <w:r w:rsidR="00167EC7" w:rsidRPr="00782AFA">
        <w:rPr>
          <w:rFonts w:ascii="Calibri" w:hAnsi="Calibri"/>
        </w:rPr>
        <w:t>×10</w:t>
      </w:r>
      <w:r w:rsidR="00DB0FB6" w:rsidRPr="00782AFA">
        <w:rPr>
          <w:rFonts w:ascii="Calibri" w:hAnsi="Calibri"/>
          <w:vertAlign w:val="superscript"/>
        </w:rPr>
        <w:t>-8</w:t>
      </w:r>
      <w:r w:rsidR="00DB0FB6" w:rsidRPr="00782AFA">
        <w:rPr>
          <w:rFonts w:ascii="Calibri" w:hAnsi="Calibri"/>
        </w:rPr>
        <w:t xml:space="preserve"> και 12.7</w:t>
      </w:r>
      <w:r w:rsidR="00167EC7" w:rsidRPr="00782AFA">
        <w:rPr>
          <w:rFonts w:ascii="Calibri" w:hAnsi="Calibri"/>
        </w:rPr>
        <w:t>×10</w:t>
      </w:r>
      <w:r w:rsidR="00DB0FB6" w:rsidRPr="00782AFA">
        <w:rPr>
          <w:rFonts w:ascii="Calibri" w:hAnsi="Calibri"/>
          <w:vertAlign w:val="superscript"/>
        </w:rPr>
        <w:t>-8</w:t>
      </w:r>
      <w:r w:rsidR="00DB0FB6" w:rsidRPr="00782AFA">
        <w:rPr>
          <w:rFonts w:ascii="Calibri" w:hAnsi="Calibri"/>
        </w:rPr>
        <w:t xml:space="preserve"> </w:t>
      </w:r>
      <w:r w:rsidR="00911C1B" w:rsidRPr="00782AFA">
        <w:rPr>
          <w:rFonts w:ascii="Calibri" w:hAnsi="Calibri"/>
          <w:lang w:val="en-GB"/>
        </w:rPr>
        <w:t>m</w:t>
      </w:r>
      <w:r w:rsidR="00911C1B" w:rsidRPr="00782AFA">
        <w:rPr>
          <w:rFonts w:ascii="Calibri" w:hAnsi="Calibri"/>
        </w:rPr>
        <w:t>/</w:t>
      </w:r>
      <w:r w:rsidR="00911C1B" w:rsidRPr="00782AFA">
        <w:rPr>
          <w:rFonts w:ascii="Calibri" w:hAnsi="Calibri"/>
          <w:lang w:val="en-GB"/>
        </w:rPr>
        <w:t>s</w:t>
      </w:r>
      <w:r w:rsidR="00911C1B" w:rsidRPr="00782AFA">
        <w:rPr>
          <w:rFonts w:ascii="Calibri" w:hAnsi="Calibri"/>
        </w:rPr>
        <w:t xml:space="preserve"> </w:t>
      </w:r>
      <w:r w:rsidR="00DB0FB6" w:rsidRPr="00782AFA">
        <w:rPr>
          <w:rFonts w:ascii="Calibri" w:hAnsi="Calibri"/>
        </w:rPr>
        <w:t>και για τα αποφλοιωμένα μεταξύ 6.34</w:t>
      </w:r>
      <w:r w:rsidR="00DC3E12" w:rsidRPr="00782AFA">
        <w:rPr>
          <w:rFonts w:ascii="Calibri" w:hAnsi="Calibri"/>
        </w:rPr>
        <w:t>×10</w:t>
      </w:r>
      <w:r w:rsidR="00DB0FB6" w:rsidRPr="00782AFA">
        <w:rPr>
          <w:rFonts w:ascii="Calibri" w:hAnsi="Calibri"/>
          <w:vertAlign w:val="superscript"/>
        </w:rPr>
        <w:t>-8</w:t>
      </w:r>
      <w:r w:rsidR="00DB0FB6" w:rsidRPr="00782AFA">
        <w:rPr>
          <w:rFonts w:ascii="Calibri" w:hAnsi="Calibri"/>
        </w:rPr>
        <w:t xml:space="preserve"> και 31.7</w:t>
      </w:r>
      <w:r w:rsidR="00DC3E12" w:rsidRPr="00782AFA">
        <w:rPr>
          <w:rFonts w:ascii="Calibri" w:hAnsi="Calibri"/>
        </w:rPr>
        <w:t>×10</w:t>
      </w:r>
      <w:r w:rsidR="00BB32D8" w:rsidRPr="00782AFA">
        <w:rPr>
          <w:rFonts w:ascii="Calibri" w:hAnsi="Calibri"/>
        </w:rPr>
        <w:t xml:space="preserve"> </w:t>
      </w:r>
      <w:r w:rsidR="00DB0FB6" w:rsidRPr="00782AFA">
        <w:rPr>
          <w:rFonts w:ascii="Calibri" w:hAnsi="Calibri"/>
          <w:vertAlign w:val="superscript"/>
        </w:rPr>
        <w:t>-8</w:t>
      </w:r>
      <w:r w:rsidR="00911C1B" w:rsidRPr="00782AFA">
        <w:rPr>
          <w:rFonts w:ascii="Calibri" w:hAnsi="Calibri"/>
        </w:rPr>
        <w:t xml:space="preserve"> </w:t>
      </w:r>
      <w:r w:rsidR="00911C1B" w:rsidRPr="00782AFA">
        <w:rPr>
          <w:rFonts w:ascii="Calibri" w:hAnsi="Calibri"/>
          <w:lang w:val="en-GB"/>
        </w:rPr>
        <w:t>m</w:t>
      </w:r>
      <w:r w:rsidR="00911C1B" w:rsidRPr="00782AFA">
        <w:rPr>
          <w:rFonts w:ascii="Calibri" w:hAnsi="Calibri"/>
        </w:rPr>
        <w:t>/</w:t>
      </w:r>
      <w:r w:rsidR="00911C1B" w:rsidRPr="00782AFA">
        <w:rPr>
          <w:rFonts w:ascii="Calibri" w:hAnsi="Calibri"/>
          <w:lang w:val="en-GB"/>
        </w:rPr>
        <w:t>s</w:t>
      </w:r>
      <w:r w:rsidR="002B4C87" w:rsidRPr="00782AFA">
        <w:rPr>
          <w:rFonts w:ascii="Calibri" w:hAnsi="Calibri"/>
        </w:rPr>
        <w:t>.</w:t>
      </w:r>
    </w:p>
    <w:p w14:paraId="0C94197C" w14:textId="77777777" w:rsidR="00364F22" w:rsidRPr="00050ACE" w:rsidRDefault="00364F22" w:rsidP="000256B9">
      <w:pPr>
        <w:ind w:firstLine="284"/>
        <w:jc w:val="both"/>
        <w:outlineLvl w:val="1"/>
        <w:rPr>
          <w:rFonts w:ascii="Calibri" w:hAnsi="Calibri"/>
          <w:sz w:val="22"/>
          <w:szCs w:val="22"/>
        </w:rPr>
      </w:pPr>
      <w:bookmarkStart w:id="16" w:name="_Toc422605022"/>
    </w:p>
    <w:bookmarkEnd w:id="16"/>
    <w:p w14:paraId="28A25608" w14:textId="77777777" w:rsidR="000256B9" w:rsidRPr="00F15B4C" w:rsidRDefault="005E3536" w:rsidP="005E3536">
      <w:pPr>
        <w:jc w:val="both"/>
        <w:outlineLvl w:val="1"/>
        <w:rPr>
          <w:rFonts w:ascii="Calibri" w:hAnsi="Calibri"/>
          <w:b/>
        </w:rPr>
      </w:pPr>
      <w:r w:rsidRPr="00F15B4C">
        <w:rPr>
          <w:rFonts w:ascii="Calibri" w:hAnsi="Calibri"/>
          <w:b/>
        </w:rPr>
        <w:t>3.</w:t>
      </w:r>
      <w:r w:rsidR="004969CC" w:rsidRPr="00F15B4C">
        <w:rPr>
          <w:rFonts w:ascii="Calibri" w:hAnsi="Calibri"/>
          <w:b/>
        </w:rPr>
        <w:t>2</w:t>
      </w:r>
      <w:r w:rsidRPr="00F15B4C">
        <w:rPr>
          <w:rFonts w:ascii="Calibri" w:hAnsi="Calibri"/>
          <w:b/>
        </w:rPr>
        <w:t xml:space="preserve"> </w:t>
      </w:r>
      <w:r w:rsidR="00E134CC" w:rsidRPr="00F15B4C">
        <w:rPr>
          <w:rFonts w:ascii="Calibri" w:hAnsi="Calibri"/>
          <w:b/>
        </w:rPr>
        <w:t>Περιγραφή υπολογιστικού προβλήματος</w:t>
      </w:r>
    </w:p>
    <w:p w14:paraId="76CB3C48" w14:textId="77777777" w:rsidR="00124BAC" w:rsidRPr="00782AFA" w:rsidRDefault="000256B9" w:rsidP="000C5EF8">
      <w:pPr>
        <w:ind w:firstLine="284"/>
        <w:jc w:val="both"/>
        <w:rPr>
          <w:rFonts w:ascii="Calibri" w:hAnsi="Calibri"/>
        </w:rPr>
      </w:pPr>
      <w:bookmarkStart w:id="17" w:name="_Toc422135920"/>
      <w:bookmarkStart w:id="18" w:name="_Toc422142892"/>
      <w:r w:rsidRPr="00F15B4C">
        <w:rPr>
          <w:rFonts w:ascii="Calibri" w:hAnsi="Calibri"/>
        </w:rPr>
        <w:t xml:space="preserve">Η προτυποποίηση του </w:t>
      </w:r>
      <w:r w:rsidR="00DB14AC" w:rsidRPr="00F15B4C">
        <w:rPr>
          <w:rFonts w:ascii="Calibri" w:hAnsi="Calibri"/>
        </w:rPr>
        <w:t xml:space="preserve">υπολογιστικού </w:t>
      </w:r>
      <w:r w:rsidRPr="00F15B4C">
        <w:rPr>
          <w:rFonts w:ascii="Calibri" w:hAnsi="Calibri"/>
        </w:rPr>
        <w:t>προβλήματος έγινε με</w:t>
      </w:r>
      <w:r w:rsidR="00613153" w:rsidRPr="00F15B4C">
        <w:rPr>
          <w:rFonts w:ascii="Calibri" w:hAnsi="Calibri"/>
        </w:rPr>
        <w:t xml:space="preserve"> τις παραδοχές ότι τ</w:t>
      </w:r>
      <w:r w:rsidRPr="00F15B4C">
        <w:rPr>
          <w:rFonts w:ascii="Calibri" w:hAnsi="Calibri"/>
        </w:rPr>
        <w:t xml:space="preserve">α δείγματα </w:t>
      </w:r>
      <w:r w:rsidR="00926672" w:rsidRPr="00F15B4C">
        <w:rPr>
          <w:rFonts w:ascii="Calibri" w:hAnsi="Calibri"/>
        </w:rPr>
        <w:t>είναι</w:t>
      </w:r>
      <w:r w:rsidR="00613153" w:rsidRPr="00F15B4C">
        <w:rPr>
          <w:rFonts w:ascii="Calibri" w:hAnsi="Calibri"/>
        </w:rPr>
        <w:t xml:space="preserve"> </w:t>
      </w:r>
      <w:r w:rsidRPr="00F15B4C">
        <w:rPr>
          <w:rFonts w:ascii="Calibri" w:hAnsi="Calibri"/>
        </w:rPr>
        <w:t>σφαίρες</w:t>
      </w:r>
      <w:r w:rsidR="00AF1876" w:rsidRPr="00F15B4C">
        <w:rPr>
          <w:rFonts w:ascii="Calibri" w:hAnsi="Calibri"/>
        </w:rPr>
        <w:t xml:space="preserve"> και ομοιογενή</w:t>
      </w:r>
      <w:r w:rsidR="00320BA8" w:rsidRPr="00F15B4C">
        <w:rPr>
          <w:rFonts w:ascii="Calibri" w:hAnsi="Calibri"/>
        </w:rPr>
        <w:t xml:space="preserve"> μέσα</w:t>
      </w:r>
      <w:r w:rsidR="00613153" w:rsidRPr="00F15B4C">
        <w:rPr>
          <w:rFonts w:ascii="Calibri" w:hAnsi="Calibri"/>
        </w:rPr>
        <w:t>, η</w:t>
      </w:r>
      <w:r w:rsidRPr="00F15B4C">
        <w:rPr>
          <w:rFonts w:ascii="Calibri" w:hAnsi="Calibri"/>
        </w:rPr>
        <w:t xml:space="preserve"> μεταφορά μάζας (νερού) εντός του προϊόντος γίνεται μέσω διάχυσης</w:t>
      </w:r>
      <w:r w:rsidR="00926672" w:rsidRPr="00F15B4C">
        <w:rPr>
          <w:rFonts w:ascii="Calibri" w:hAnsi="Calibri"/>
        </w:rPr>
        <w:t>,</w:t>
      </w:r>
      <w:r w:rsidR="00613153" w:rsidRPr="00F15B4C">
        <w:rPr>
          <w:rFonts w:ascii="Calibri" w:hAnsi="Calibri"/>
        </w:rPr>
        <w:t xml:space="preserve"> </w:t>
      </w:r>
      <w:r w:rsidR="00926672" w:rsidRPr="00F15B4C">
        <w:rPr>
          <w:rFonts w:ascii="Calibri" w:hAnsi="Calibri"/>
        </w:rPr>
        <w:t xml:space="preserve">δεν υφίσταται μεταφορά μάζας μεταξύ σάρκας και πυρήνα </w:t>
      </w:r>
      <w:r w:rsidR="00A46E3B" w:rsidRPr="00F15B4C">
        <w:rPr>
          <w:rFonts w:ascii="Calibri" w:hAnsi="Calibri"/>
        </w:rPr>
        <w:t>(</w:t>
      </w:r>
      <w:r w:rsidR="00A46E3B" w:rsidRPr="00F15B4C">
        <w:rPr>
          <w:rFonts w:ascii="Calibri" w:hAnsi="Calibri"/>
          <w:lang w:val="en-GB"/>
        </w:rPr>
        <w:t>no</w:t>
      </w:r>
      <w:r w:rsidR="00A46E3B" w:rsidRPr="00F15B4C">
        <w:rPr>
          <w:rFonts w:ascii="Calibri" w:hAnsi="Calibri"/>
        </w:rPr>
        <w:t xml:space="preserve"> </w:t>
      </w:r>
      <w:r w:rsidR="00A46E3B" w:rsidRPr="00F15B4C">
        <w:rPr>
          <w:rFonts w:ascii="Calibri" w:hAnsi="Calibri"/>
          <w:lang w:val="en-GB"/>
        </w:rPr>
        <w:t>flux</w:t>
      </w:r>
      <w:r w:rsidR="00A46E3B" w:rsidRPr="00F15B4C">
        <w:rPr>
          <w:rFonts w:ascii="Calibri" w:hAnsi="Calibri"/>
        </w:rPr>
        <w:t xml:space="preserve"> </w:t>
      </w:r>
      <w:r w:rsidR="00A46E3B" w:rsidRPr="00F15B4C">
        <w:rPr>
          <w:rFonts w:ascii="Calibri" w:hAnsi="Calibri"/>
          <w:lang w:val="en-GB"/>
        </w:rPr>
        <w:t>flow</w:t>
      </w:r>
      <w:r w:rsidR="00A46E3B" w:rsidRPr="00F15B4C">
        <w:rPr>
          <w:rFonts w:ascii="Calibri" w:hAnsi="Calibri"/>
        </w:rPr>
        <w:t xml:space="preserve">) </w:t>
      </w:r>
      <w:r w:rsidR="00613153" w:rsidRPr="00F15B4C">
        <w:rPr>
          <w:rFonts w:ascii="Calibri" w:hAnsi="Calibri"/>
        </w:rPr>
        <w:t>και ότι η</w:t>
      </w:r>
      <w:r w:rsidRPr="00F15B4C">
        <w:rPr>
          <w:rFonts w:ascii="Calibri" w:hAnsi="Calibri"/>
        </w:rPr>
        <w:t xml:space="preserve"> συρρίκνωση οφείλεται μόνο στην απώλεια υγρασίας. Η αναπαράσταση του υπολογιστικού χωρίου </w:t>
      </w:r>
      <w:r w:rsidR="001D5AFE" w:rsidRPr="00F15B4C">
        <w:rPr>
          <w:rFonts w:ascii="Calibri" w:hAnsi="Calibri"/>
        </w:rPr>
        <w:t xml:space="preserve">(Σχήμα 1) </w:t>
      </w:r>
      <w:r w:rsidR="00AF1876" w:rsidRPr="00F15B4C">
        <w:rPr>
          <w:rFonts w:ascii="Calibri" w:hAnsi="Calibri"/>
        </w:rPr>
        <w:t xml:space="preserve">έγινε σε </w:t>
      </w:r>
      <w:r w:rsidR="00926672" w:rsidRPr="00F15B4C">
        <w:rPr>
          <w:rFonts w:ascii="Calibri" w:hAnsi="Calibri"/>
        </w:rPr>
        <w:t>δύο</w:t>
      </w:r>
      <w:r w:rsidR="00AF1876" w:rsidRPr="00F15B4C">
        <w:rPr>
          <w:rFonts w:ascii="Calibri" w:hAnsi="Calibri"/>
        </w:rPr>
        <w:t xml:space="preserve"> διαστάσεις </w:t>
      </w:r>
      <w:r w:rsidR="00226DF5" w:rsidRPr="00F15B4C">
        <w:rPr>
          <w:rFonts w:ascii="Calibri" w:hAnsi="Calibri"/>
        </w:rPr>
        <w:t>ως</w:t>
      </w:r>
      <w:r w:rsidR="00926672" w:rsidRPr="00F15B4C">
        <w:rPr>
          <w:rFonts w:ascii="Calibri" w:hAnsi="Calibri"/>
        </w:rPr>
        <w:t xml:space="preserve"> </w:t>
      </w:r>
      <w:r w:rsidR="006361D0" w:rsidRPr="00F15B4C">
        <w:rPr>
          <w:rFonts w:ascii="Calibri" w:hAnsi="Calibri"/>
        </w:rPr>
        <w:t>δύο ομ</w:t>
      </w:r>
      <w:r w:rsidR="00B04508" w:rsidRPr="00F15B4C">
        <w:rPr>
          <w:rFonts w:ascii="Calibri" w:hAnsi="Calibri"/>
        </w:rPr>
        <w:t>όκεντροι</w:t>
      </w:r>
      <w:r w:rsidR="006361D0" w:rsidRPr="00F15B4C">
        <w:rPr>
          <w:rFonts w:ascii="Calibri" w:hAnsi="Calibri"/>
        </w:rPr>
        <w:t xml:space="preserve"> </w:t>
      </w:r>
      <w:r w:rsidR="00B04508" w:rsidRPr="00F15B4C">
        <w:rPr>
          <w:rFonts w:ascii="Calibri" w:hAnsi="Calibri"/>
        </w:rPr>
        <w:t>κύκλοι</w:t>
      </w:r>
      <w:r w:rsidR="00926672" w:rsidRPr="00F15B4C">
        <w:rPr>
          <w:rFonts w:ascii="Calibri" w:hAnsi="Calibri"/>
        </w:rPr>
        <w:t xml:space="preserve"> ακτίνας ίσης με τη φαινόμενη</w:t>
      </w:r>
      <w:r w:rsidR="006361D0" w:rsidRPr="00F15B4C">
        <w:rPr>
          <w:rFonts w:ascii="Calibri" w:hAnsi="Calibri"/>
        </w:rPr>
        <w:t xml:space="preserve"> ακτίνα των καρπών (εξωτερικός κύκλος)</w:t>
      </w:r>
      <w:r w:rsidRPr="00F15B4C">
        <w:rPr>
          <w:rFonts w:ascii="Calibri" w:hAnsi="Calibri"/>
        </w:rPr>
        <w:t xml:space="preserve"> </w:t>
      </w:r>
      <w:r w:rsidR="00F65C3C" w:rsidRPr="00F15B4C">
        <w:rPr>
          <w:rFonts w:ascii="Calibri" w:hAnsi="Calibri"/>
        </w:rPr>
        <w:t xml:space="preserve">και την αντίστοιχη ακτίνα του πυρήνα </w:t>
      </w:r>
      <w:r w:rsidR="006361D0" w:rsidRPr="00F15B4C">
        <w:rPr>
          <w:rFonts w:ascii="Calibri" w:hAnsi="Calibri"/>
        </w:rPr>
        <w:t xml:space="preserve">(εσωτερικός κύκλος) </w:t>
      </w:r>
      <w:r w:rsidR="002A5346" w:rsidRPr="00F15B4C">
        <w:rPr>
          <w:rFonts w:ascii="Calibri" w:hAnsi="Calibri"/>
        </w:rPr>
        <w:t>για κάθε πειραματική σειρά</w:t>
      </w:r>
      <w:r w:rsidRPr="00F15B4C">
        <w:rPr>
          <w:rFonts w:ascii="Calibri" w:hAnsi="Calibri"/>
        </w:rPr>
        <w:t>.</w:t>
      </w:r>
      <w:r w:rsidRPr="00782AFA">
        <w:rPr>
          <w:rFonts w:ascii="Calibri" w:hAnsi="Calibri"/>
        </w:rPr>
        <w:t xml:space="preserve"> </w:t>
      </w:r>
      <w:bookmarkStart w:id="19" w:name="_Toc422135925"/>
      <w:bookmarkStart w:id="20" w:name="_Toc422142897"/>
      <w:bookmarkStart w:id="21" w:name="_Toc422225101"/>
      <w:bookmarkStart w:id="22" w:name="_Toc422521226"/>
      <w:bookmarkStart w:id="23" w:name="_Toc422598778"/>
      <w:bookmarkStart w:id="24" w:name="_Toc422604390"/>
      <w:bookmarkStart w:id="25" w:name="_Toc422604642"/>
      <w:bookmarkStart w:id="26" w:name="_Toc422605024"/>
      <w:bookmarkEnd w:id="17"/>
      <w:bookmarkEnd w:id="18"/>
      <w:r w:rsidRPr="00782AFA">
        <w:rPr>
          <w:rFonts w:ascii="Calibri" w:hAnsi="Calibri"/>
        </w:rPr>
        <w:t>Για τη</w:t>
      </w:r>
      <w:r w:rsidR="00AF1876" w:rsidRPr="00782AFA">
        <w:rPr>
          <w:rFonts w:ascii="Calibri" w:hAnsi="Calibri"/>
        </w:rPr>
        <w:t>ν</w:t>
      </w:r>
      <w:r w:rsidRPr="00782AFA">
        <w:rPr>
          <w:rFonts w:ascii="Calibri" w:hAnsi="Calibri"/>
        </w:rPr>
        <w:t xml:space="preserve"> ανάπτυξη του υπολογιστικού μοντέλου επελέγησαν στο πρόγραμμα Comsol Multiphysics 4.3b το μοντέλο μεταφοράς μάζας μέσω διάχυσης νερού, το μοντέλο κινούμενου πλέγματος και το μοντέλο βελτιστοποίησης.</w:t>
      </w:r>
      <w:bookmarkStart w:id="27" w:name="_Toc422135929"/>
      <w:bookmarkStart w:id="28" w:name="_Toc422142901"/>
      <w:bookmarkEnd w:id="19"/>
      <w:bookmarkEnd w:id="20"/>
      <w:bookmarkEnd w:id="21"/>
      <w:bookmarkEnd w:id="22"/>
      <w:bookmarkEnd w:id="23"/>
      <w:bookmarkEnd w:id="24"/>
      <w:bookmarkEnd w:id="25"/>
      <w:bookmarkEnd w:id="26"/>
      <w:r w:rsidR="00BE4D6D" w:rsidRPr="00782AFA">
        <w:rPr>
          <w:rFonts w:ascii="Calibri" w:hAnsi="Calibri"/>
        </w:rPr>
        <w:t xml:space="preserve"> </w:t>
      </w:r>
      <w:r w:rsidRPr="00782AFA">
        <w:rPr>
          <w:rFonts w:ascii="Calibri" w:hAnsi="Calibri"/>
        </w:rPr>
        <w:t>Η θεμελιώδης εξίσωση διάχυσης</w:t>
      </w:r>
      <w:r w:rsidR="00AA4ACD" w:rsidRPr="00782AFA">
        <w:rPr>
          <w:rFonts w:ascii="Calibri" w:hAnsi="Calibri"/>
        </w:rPr>
        <w:t>,</w:t>
      </w:r>
      <w:r w:rsidRPr="00782AFA">
        <w:rPr>
          <w:rFonts w:ascii="Calibri" w:hAnsi="Calibri"/>
        </w:rPr>
        <w:t xml:space="preserve"> όπως ορίζεται στο πρόγραμμα Comsol Multiphysics 4.3b </w:t>
      </w:r>
      <w:r w:rsidR="00926672" w:rsidRPr="00782AFA">
        <w:rPr>
          <w:rFonts w:ascii="Calibri" w:hAnsi="Calibri"/>
        </w:rPr>
        <w:t>από τη</w:t>
      </w:r>
      <w:r w:rsidR="00613153" w:rsidRPr="00782AFA">
        <w:rPr>
          <w:rFonts w:ascii="Calibri" w:hAnsi="Calibri"/>
        </w:rPr>
        <w:t xml:space="preserve"> σχέση </w:t>
      </w:r>
      <w:r w:rsidR="00926672" w:rsidRPr="00782AFA">
        <w:rPr>
          <w:rFonts w:ascii="Calibri" w:hAnsi="Calibri"/>
          <w:position w:val="-12"/>
        </w:rPr>
        <w:object w:dxaOrig="2120" w:dyaOrig="360" w14:anchorId="6350754C">
          <v:shape id="_x0000_i1031" type="#_x0000_t75" style="width:106.2pt;height:18pt" o:ole="">
            <v:imagedata r:id="rId17" o:title=""/>
          </v:shape>
          <o:OLEObject Type="Embed" ProgID="Equation.DSMT4" ShapeID="_x0000_i1031" DrawAspect="Content" ObjectID="_1806387151" r:id="rId18"/>
        </w:object>
      </w:r>
      <w:r w:rsidR="00AA4ACD" w:rsidRPr="00782AFA">
        <w:rPr>
          <w:rFonts w:ascii="Calibri" w:hAnsi="Calibri"/>
        </w:rPr>
        <w:t>,</w:t>
      </w:r>
      <w:r w:rsidR="00613153" w:rsidRPr="00782AFA">
        <w:rPr>
          <w:rFonts w:ascii="Calibri" w:hAnsi="Calibri"/>
        </w:rPr>
        <w:t xml:space="preserve"> όπου D</w:t>
      </w:r>
      <w:r w:rsidR="00613153" w:rsidRPr="00782AFA">
        <w:rPr>
          <w:rFonts w:ascii="Calibri" w:hAnsi="Calibri"/>
          <w:vertAlign w:val="subscript"/>
        </w:rPr>
        <w:t>i</w:t>
      </w:r>
      <w:r w:rsidR="00613153" w:rsidRPr="00782AFA">
        <w:rPr>
          <w:rFonts w:ascii="Calibri" w:hAnsi="Calibri"/>
        </w:rPr>
        <w:t xml:space="preserve"> ο φαινόμενος συντελεστής διάχυσης</w:t>
      </w:r>
      <w:r w:rsidR="00926672" w:rsidRPr="00782AFA">
        <w:rPr>
          <w:rFonts w:ascii="Calibri" w:hAnsi="Calibri"/>
        </w:rPr>
        <w:t xml:space="preserve"> (</w:t>
      </w:r>
      <w:r w:rsidR="00926672" w:rsidRPr="00782AFA">
        <w:rPr>
          <w:rFonts w:ascii="Calibri" w:hAnsi="Calibri"/>
          <w:lang w:val="en-GB"/>
        </w:rPr>
        <w:t>m</w:t>
      </w:r>
      <w:r w:rsidR="00926672" w:rsidRPr="00782AFA">
        <w:rPr>
          <w:rFonts w:ascii="Calibri" w:hAnsi="Calibri"/>
          <w:vertAlign w:val="superscript"/>
        </w:rPr>
        <w:t>2</w:t>
      </w:r>
      <w:r w:rsidR="00926672" w:rsidRPr="00782AFA">
        <w:rPr>
          <w:rFonts w:ascii="Calibri" w:hAnsi="Calibri"/>
        </w:rPr>
        <w:t>/</w:t>
      </w:r>
      <w:r w:rsidR="00926672" w:rsidRPr="00782AFA">
        <w:rPr>
          <w:rFonts w:ascii="Calibri" w:hAnsi="Calibri"/>
          <w:lang w:val="en-GB"/>
        </w:rPr>
        <w:t>s</w:t>
      </w:r>
      <w:r w:rsidR="00926672" w:rsidRPr="00782AFA">
        <w:rPr>
          <w:rFonts w:ascii="Calibri" w:hAnsi="Calibri"/>
        </w:rPr>
        <w:t>)</w:t>
      </w:r>
      <w:r w:rsidR="00613153" w:rsidRPr="00782AFA">
        <w:rPr>
          <w:rFonts w:ascii="Calibri" w:hAnsi="Calibri"/>
        </w:rPr>
        <w:t>, c</w:t>
      </w:r>
      <w:r w:rsidR="00613153" w:rsidRPr="00782AFA">
        <w:rPr>
          <w:rFonts w:ascii="Calibri" w:hAnsi="Calibri"/>
          <w:vertAlign w:val="subscript"/>
        </w:rPr>
        <w:t>i</w:t>
      </w:r>
      <w:r w:rsidR="00613153" w:rsidRPr="00782AFA">
        <w:rPr>
          <w:rFonts w:ascii="Calibri" w:hAnsi="Calibri"/>
        </w:rPr>
        <w:t xml:space="preserve"> η συγκέντρωση υγρασίας </w:t>
      </w:r>
      <w:r w:rsidR="00926672" w:rsidRPr="00782AFA">
        <w:rPr>
          <w:rFonts w:ascii="Calibri" w:hAnsi="Calibri"/>
        </w:rPr>
        <w:t>(</w:t>
      </w:r>
      <w:r w:rsidR="00926672" w:rsidRPr="00782AFA">
        <w:rPr>
          <w:rFonts w:ascii="Calibri" w:hAnsi="Calibri"/>
          <w:lang w:val="en-GB"/>
        </w:rPr>
        <w:t>mol</w:t>
      </w:r>
      <w:r w:rsidR="00926672" w:rsidRPr="00782AFA">
        <w:rPr>
          <w:rFonts w:ascii="Calibri" w:hAnsi="Calibri"/>
        </w:rPr>
        <w:t>/</w:t>
      </w:r>
      <w:r w:rsidR="00926672" w:rsidRPr="00782AFA">
        <w:rPr>
          <w:rFonts w:ascii="Calibri" w:hAnsi="Calibri"/>
          <w:lang w:val="en-GB"/>
        </w:rPr>
        <w:t>m</w:t>
      </w:r>
      <w:r w:rsidR="00926672" w:rsidRPr="00782AFA">
        <w:rPr>
          <w:rFonts w:ascii="Calibri" w:hAnsi="Calibri"/>
          <w:vertAlign w:val="superscript"/>
        </w:rPr>
        <w:t>3</w:t>
      </w:r>
      <w:r w:rsidR="00926672" w:rsidRPr="00782AFA">
        <w:rPr>
          <w:rFonts w:ascii="Calibri" w:hAnsi="Calibri"/>
        </w:rPr>
        <w:t xml:space="preserve">) </w:t>
      </w:r>
      <w:r w:rsidR="00613153" w:rsidRPr="00782AFA">
        <w:rPr>
          <w:rFonts w:ascii="Calibri" w:hAnsi="Calibri"/>
        </w:rPr>
        <w:t>και t ο χρόνος ξήρανσης</w:t>
      </w:r>
      <w:r w:rsidR="00AA4ACD" w:rsidRPr="00782AFA">
        <w:rPr>
          <w:rFonts w:ascii="Calibri" w:hAnsi="Calibri"/>
        </w:rPr>
        <w:t xml:space="preserve"> (</w:t>
      </w:r>
      <w:r w:rsidR="00AA4ACD" w:rsidRPr="00782AFA">
        <w:rPr>
          <w:rFonts w:ascii="Calibri" w:hAnsi="Calibri"/>
          <w:lang w:val="en-GB"/>
        </w:rPr>
        <w:t>s</w:t>
      </w:r>
      <w:r w:rsidR="00AA4ACD" w:rsidRPr="00782AFA">
        <w:rPr>
          <w:rFonts w:ascii="Calibri" w:hAnsi="Calibri"/>
        </w:rPr>
        <w:t>),</w:t>
      </w:r>
      <w:r w:rsidRPr="00782AFA">
        <w:rPr>
          <w:rFonts w:ascii="Calibri" w:hAnsi="Calibri"/>
        </w:rPr>
        <w:t xml:space="preserve"> </w:t>
      </w:r>
      <w:r w:rsidR="00AA4ACD" w:rsidRPr="00782AFA">
        <w:rPr>
          <w:rFonts w:ascii="Calibri" w:hAnsi="Calibri"/>
        </w:rPr>
        <w:t>επιλύθηκε</w:t>
      </w:r>
      <w:r w:rsidRPr="00782AFA">
        <w:rPr>
          <w:rFonts w:ascii="Calibri" w:hAnsi="Calibri"/>
        </w:rPr>
        <w:t xml:space="preserve"> στο υπολογιστικό χωρίο Ω</w:t>
      </w:r>
      <w:r w:rsidR="00E27FC1" w:rsidRPr="00782AFA">
        <w:rPr>
          <w:rFonts w:ascii="Calibri" w:hAnsi="Calibri"/>
        </w:rPr>
        <w:t>.</w:t>
      </w:r>
      <w:bookmarkStart w:id="29" w:name="_Toc422135933"/>
      <w:bookmarkStart w:id="30" w:name="_Toc422142905"/>
      <w:bookmarkEnd w:id="27"/>
      <w:bookmarkEnd w:id="28"/>
      <w:r w:rsidR="00BE4D6D" w:rsidRPr="00782AFA">
        <w:rPr>
          <w:rFonts w:ascii="Calibri" w:hAnsi="Calibri"/>
        </w:rPr>
        <w:t xml:space="preserve"> </w:t>
      </w:r>
    </w:p>
    <w:p w14:paraId="6DD48C04" w14:textId="1F9F7AD8" w:rsidR="00D46AE4" w:rsidRPr="00782AFA" w:rsidRDefault="000256B9" w:rsidP="00A90CB1">
      <w:pPr>
        <w:ind w:firstLine="284"/>
        <w:jc w:val="both"/>
        <w:outlineLvl w:val="1"/>
        <w:rPr>
          <w:rFonts w:ascii="Calibri" w:hAnsi="Calibri"/>
        </w:rPr>
      </w:pPr>
      <w:r w:rsidRPr="00F15B4C">
        <w:rPr>
          <w:rFonts w:ascii="Calibri" w:hAnsi="Calibri"/>
        </w:rPr>
        <w:t>Στις συν</w:t>
      </w:r>
      <w:r w:rsidR="001D7531" w:rsidRPr="00F15B4C">
        <w:rPr>
          <w:rFonts w:ascii="Calibri" w:hAnsi="Calibri"/>
        </w:rPr>
        <w:t>οριακές συνθήκες</w:t>
      </w:r>
      <w:r w:rsidR="00BA2A65" w:rsidRPr="00F15B4C">
        <w:rPr>
          <w:rFonts w:ascii="Calibri" w:hAnsi="Calibri"/>
        </w:rPr>
        <w:t xml:space="preserve">, </w:t>
      </w:r>
      <w:r w:rsidR="00BA2A65" w:rsidRPr="00F15B4C">
        <w:rPr>
          <w:rFonts w:ascii="Calibri" w:hAnsi="Calibri"/>
          <w:lang w:val="en-GB"/>
        </w:rPr>
        <w:t>boundary</w:t>
      </w:r>
      <w:r w:rsidR="00BA2A65" w:rsidRPr="00F15B4C">
        <w:rPr>
          <w:rFonts w:ascii="Calibri" w:hAnsi="Calibri"/>
        </w:rPr>
        <w:t xml:space="preserve"> </w:t>
      </w:r>
      <w:r w:rsidR="00BA2A65" w:rsidRPr="00F15B4C">
        <w:rPr>
          <w:rFonts w:ascii="Calibri" w:hAnsi="Calibri"/>
          <w:lang w:val="en-GB"/>
        </w:rPr>
        <w:t>conditions</w:t>
      </w:r>
      <w:r w:rsidR="001D5AFE" w:rsidRPr="00F15B4C">
        <w:rPr>
          <w:rFonts w:ascii="Calibri" w:hAnsi="Calibri"/>
        </w:rPr>
        <w:t>,</w:t>
      </w:r>
      <w:r w:rsidR="001D7531" w:rsidRPr="00F15B4C">
        <w:rPr>
          <w:rFonts w:ascii="Calibri" w:hAnsi="Calibri"/>
        </w:rPr>
        <w:t xml:space="preserve"> </w:t>
      </w:r>
      <w:r w:rsidR="005720EC" w:rsidRPr="00F15B4C">
        <w:rPr>
          <w:rFonts w:ascii="Calibri" w:hAnsi="Calibri"/>
        </w:rPr>
        <w:t xml:space="preserve">(Σχήμα 1) </w:t>
      </w:r>
      <w:r w:rsidR="00600BE9" w:rsidRPr="00F15B4C">
        <w:rPr>
          <w:rFonts w:ascii="Calibri" w:hAnsi="Calibri"/>
        </w:rPr>
        <w:t>επελέγη</w:t>
      </w:r>
      <w:r w:rsidR="005B6109" w:rsidRPr="00F15B4C">
        <w:rPr>
          <w:rFonts w:ascii="Calibri" w:hAnsi="Calibri"/>
        </w:rPr>
        <w:t xml:space="preserve"> </w:t>
      </w:r>
      <w:r w:rsidRPr="00F15B4C">
        <w:rPr>
          <w:rFonts w:ascii="Calibri" w:hAnsi="Calibri"/>
        </w:rPr>
        <w:t>αξ</w:t>
      </w:r>
      <w:r w:rsidR="001D7531" w:rsidRPr="00F15B4C">
        <w:rPr>
          <w:rFonts w:ascii="Calibri" w:hAnsi="Calibri"/>
        </w:rPr>
        <w:t>ονική συμμετρία, Axial Symmetry</w:t>
      </w:r>
      <w:r w:rsidRPr="00F15B4C">
        <w:rPr>
          <w:rFonts w:ascii="Calibri" w:hAnsi="Calibri"/>
        </w:rPr>
        <w:t xml:space="preserve"> </w:t>
      </w:r>
      <w:r w:rsidR="00A46E3B" w:rsidRPr="00F15B4C">
        <w:rPr>
          <w:rFonts w:ascii="Calibri" w:hAnsi="Calibri"/>
        </w:rPr>
        <w:t>(όρια 1,</w:t>
      </w:r>
      <w:r w:rsidR="00D46AE4" w:rsidRPr="00F15B4C">
        <w:rPr>
          <w:rFonts w:ascii="Calibri" w:hAnsi="Calibri"/>
        </w:rPr>
        <w:t>2)</w:t>
      </w:r>
      <w:r w:rsidR="00C41906" w:rsidRPr="00F15B4C">
        <w:rPr>
          <w:rFonts w:ascii="Calibri" w:hAnsi="Calibri"/>
        </w:rPr>
        <w:t>, αδιαπέρατη</w:t>
      </w:r>
      <w:r w:rsidR="00A25FA2" w:rsidRPr="00F15B4C">
        <w:rPr>
          <w:rFonts w:ascii="Calibri" w:hAnsi="Calibri"/>
        </w:rPr>
        <w:t xml:space="preserve"> στη ροή μάζας των υδρατμών</w:t>
      </w:r>
      <w:r w:rsidR="00E448CF" w:rsidRPr="00F15B4C">
        <w:rPr>
          <w:rFonts w:ascii="Calibri" w:hAnsi="Calibri"/>
        </w:rPr>
        <w:t xml:space="preserve"> μεταξύ σάρκας και πυρήνα</w:t>
      </w:r>
      <w:r w:rsidR="00C41906" w:rsidRPr="00F15B4C">
        <w:rPr>
          <w:rFonts w:ascii="Calibri" w:hAnsi="Calibri"/>
        </w:rPr>
        <w:t xml:space="preserve">, </w:t>
      </w:r>
      <w:r w:rsidR="00C41906" w:rsidRPr="00F15B4C">
        <w:rPr>
          <w:rFonts w:ascii="Calibri" w:hAnsi="Calibri"/>
          <w:lang w:val="en-GB"/>
        </w:rPr>
        <w:t>No</w:t>
      </w:r>
      <w:r w:rsidR="00C41906" w:rsidRPr="00F15B4C">
        <w:rPr>
          <w:rFonts w:ascii="Calibri" w:hAnsi="Calibri"/>
        </w:rPr>
        <w:t xml:space="preserve"> </w:t>
      </w:r>
      <w:r w:rsidR="00C41906" w:rsidRPr="00F15B4C">
        <w:rPr>
          <w:rFonts w:ascii="Calibri" w:hAnsi="Calibri"/>
          <w:lang w:val="en-GB"/>
        </w:rPr>
        <w:t>flux</w:t>
      </w:r>
      <w:r w:rsidR="00D46AE4" w:rsidRPr="00F15B4C">
        <w:rPr>
          <w:rFonts w:ascii="Calibri" w:hAnsi="Calibri"/>
        </w:rPr>
        <w:t xml:space="preserve"> </w:t>
      </w:r>
      <w:r w:rsidR="00C41906" w:rsidRPr="00F15B4C">
        <w:rPr>
          <w:rFonts w:ascii="Calibri" w:hAnsi="Calibri"/>
        </w:rPr>
        <w:t xml:space="preserve">(όρια 3,4) </w:t>
      </w:r>
      <w:r w:rsidR="001D7531" w:rsidRPr="00F15B4C">
        <w:rPr>
          <w:rFonts w:ascii="Calibri" w:hAnsi="Calibri"/>
        </w:rPr>
        <w:t>και</w:t>
      </w:r>
      <w:r w:rsidRPr="00F15B4C">
        <w:rPr>
          <w:rFonts w:ascii="Calibri" w:hAnsi="Calibri"/>
        </w:rPr>
        <w:t xml:space="preserve"> ροή μάζας</w:t>
      </w:r>
      <w:r w:rsidR="00EB13AE" w:rsidRPr="00F15B4C">
        <w:rPr>
          <w:rFonts w:ascii="Calibri" w:hAnsi="Calibri"/>
        </w:rPr>
        <w:t xml:space="preserve"> των </w:t>
      </w:r>
      <w:r w:rsidR="00B52573" w:rsidRPr="00F15B4C">
        <w:rPr>
          <w:rFonts w:ascii="Calibri" w:hAnsi="Calibri"/>
        </w:rPr>
        <w:t>υδρατμών</w:t>
      </w:r>
      <w:r w:rsidRPr="00F15B4C">
        <w:rPr>
          <w:rFonts w:ascii="Calibri" w:hAnsi="Calibri"/>
        </w:rPr>
        <w:t>, Flux</w:t>
      </w:r>
      <w:r w:rsidR="001D5AFE" w:rsidRPr="00F15B4C">
        <w:rPr>
          <w:rFonts w:ascii="Calibri" w:hAnsi="Calibri"/>
        </w:rPr>
        <w:t xml:space="preserve"> (</w:t>
      </w:r>
      <w:r w:rsidR="001D5AFE" w:rsidRPr="00F15B4C">
        <w:rPr>
          <w:rFonts w:ascii="Calibri" w:hAnsi="Calibri"/>
          <w:lang w:val="en-GB"/>
        </w:rPr>
        <w:t>mol</w:t>
      </w:r>
      <w:r w:rsidR="001D5AFE" w:rsidRPr="00F15B4C">
        <w:rPr>
          <w:rFonts w:ascii="Calibri" w:hAnsi="Calibri"/>
        </w:rPr>
        <w:t>/</w:t>
      </w:r>
      <w:r w:rsidR="001D5AFE" w:rsidRPr="00F15B4C">
        <w:rPr>
          <w:rFonts w:ascii="Calibri" w:hAnsi="Calibri"/>
          <w:lang w:val="en-GB"/>
        </w:rPr>
        <w:t>m</w:t>
      </w:r>
      <w:r w:rsidR="001D5AFE" w:rsidRPr="00F15B4C">
        <w:rPr>
          <w:rFonts w:ascii="Calibri" w:hAnsi="Calibri"/>
          <w:vertAlign w:val="superscript"/>
        </w:rPr>
        <w:t>2</w:t>
      </w:r>
      <w:r w:rsidR="001D5AFE" w:rsidRPr="00F15B4C">
        <w:rPr>
          <w:rFonts w:ascii="Calibri" w:hAnsi="Calibri"/>
          <w:lang w:val="en-GB"/>
        </w:rPr>
        <w:t>s</w:t>
      </w:r>
      <w:r w:rsidR="001D5AFE" w:rsidRPr="00F15B4C">
        <w:rPr>
          <w:rFonts w:ascii="Calibri" w:hAnsi="Calibri"/>
        </w:rPr>
        <w:t>)</w:t>
      </w:r>
      <w:r w:rsidR="00AF5CDD" w:rsidRPr="00F15B4C">
        <w:rPr>
          <w:rFonts w:ascii="Calibri" w:hAnsi="Calibri"/>
        </w:rPr>
        <w:t xml:space="preserve"> από το εσωτερικό των αποξηραινόμενων δειγμάτων προς </w:t>
      </w:r>
      <w:r w:rsidR="00F97A38" w:rsidRPr="00F15B4C">
        <w:rPr>
          <w:rFonts w:ascii="Calibri" w:hAnsi="Calibri"/>
        </w:rPr>
        <w:t>τον περιβάλλοντα αέρα,</w:t>
      </w:r>
      <w:r w:rsidR="00D46AE4" w:rsidRPr="00F15B4C">
        <w:rPr>
          <w:rFonts w:ascii="Calibri" w:hAnsi="Calibri"/>
        </w:rPr>
        <w:t xml:space="preserve"> εξωτερικά</w:t>
      </w:r>
      <w:r w:rsidR="001D7531" w:rsidRPr="00F15B4C">
        <w:rPr>
          <w:rFonts w:ascii="Calibri" w:hAnsi="Calibri"/>
        </w:rPr>
        <w:t xml:space="preserve"> ό</w:t>
      </w:r>
      <w:r w:rsidR="00F70463" w:rsidRPr="00F15B4C">
        <w:rPr>
          <w:rFonts w:ascii="Calibri" w:hAnsi="Calibri"/>
        </w:rPr>
        <w:t>ρ</w:t>
      </w:r>
      <w:r w:rsidR="00D46AE4" w:rsidRPr="00F15B4C">
        <w:rPr>
          <w:rFonts w:ascii="Calibri" w:hAnsi="Calibri"/>
        </w:rPr>
        <w:t xml:space="preserve">ια </w:t>
      </w:r>
      <w:r w:rsidR="00F97A38" w:rsidRPr="00F15B4C">
        <w:rPr>
          <w:rFonts w:ascii="Calibri" w:hAnsi="Calibri"/>
        </w:rPr>
        <w:t>5</w:t>
      </w:r>
      <w:r w:rsidR="00D46AE4" w:rsidRPr="00F15B4C">
        <w:rPr>
          <w:rFonts w:ascii="Calibri" w:hAnsi="Calibri"/>
        </w:rPr>
        <w:t xml:space="preserve"> και </w:t>
      </w:r>
      <w:r w:rsidR="00F97A38" w:rsidRPr="00F15B4C">
        <w:rPr>
          <w:rFonts w:ascii="Calibri" w:hAnsi="Calibri"/>
        </w:rPr>
        <w:t>6</w:t>
      </w:r>
      <w:r w:rsidR="00D46AE4" w:rsidRPr="00F15B4C">
        <w:rPr>
          <w:rFonts w:ascii="Calibri" w:hAnsi="Calibri"/>
        </w:rPr>
        <w:t xml:space="preserve"> </w:t>
      </w:r>
      <w:r w:rsidR="001D7531" w:rsidRPr="00F15B4C">
        <w:rPr>
          <w:rFonts w:ascii="Calibri" w:hAnsi="Calibri"/>
        </w:rPr>
        <w:t>του χωρίου</w:t>
      </w:r>
      <w:r w:rsidR="00124BAC" w:rsidRPr="00F15B4C">
        <w:rPr>
          <w:rFonts w:ascii="Calibri" w:hAnsi="Calibri"/>
        </w:rPr>
        <w:t xml:space="preserve"> Ω</w:t>
      </w:r>
      <w:r w:rsidR="00E27FC1" w:rsidRPr="00F15B4C">
        <w:rPr>
          <w:rFonts w:ascii="Calibri" w:hAnsi="Calibri"/>
        </w:rPr>
        <w:t xml:space="preserve"> </w:t>
      </w:r>
      <w:r w:rsidR="00124BAC" w:rsidRPr="00F15B4C">
        <w:rPr>
          <w:rFonts w:ascii="Calibri" w:hAnsi="Calibri"/>
        </w:rPr>
        <w:t>(επ</w:t>
      </w:r>
      <w:r w:rsidR="005B6109" w:rsidRPr="00F15B4C">
        <w:rPr>
          <w:rFonts w:ascii="Calibri" w:hAnsi="Calibri"/>
        </w:rPr>
        <w:t xml:space="preserve">ιφάνεια δειγμάτων) σύμφωνα με το ισοζύγιο μάζας </w:t>
      </w:r>
      <w:r w:rsidR="00CB7532" w:rsidRPr="00F15B4C">
        <w:rPr>
          <w:rFonts w:ascii="Calibri" w:hAnsi="Calibri"/>
          <w:position w:val="-14"/>
        </w:rPr>
        <w:object w:dxaOrig="2340" w:dyaOrig="360" w14:anchorId="20B0C319">
          <v:shape id="_x0000_i1032" type="#_x0000_t75" style="width:117pt;height:18pt" o:ole="">
            <v:imagedata r:id="rId19" o:title=""/>
          </v:shape>
          <o:OLEObject Type="Embed" ProgID="Equation.DSMT4" ShapeID="_x0000_i1032" DrawAspect="Content" ObjectID="_1806387152" r:id="rId20"/>
        </w:object>
      </w:r>
      <w:r w:rsidR="00E27FC1" w:rsidRPr="00F15B4C">
        <w:rPr>
          <w:rFonts w:ascii="Calibri" w:hAnsi="Calibri"/>
        </w:rPr>
        <w:t xml:space="preserve"> όπου </w:t>
      </w:r>
      <w:r w:rsidR="00E27FC1" w:rsidRPr="00F15B4C">
        <w:rPr>
          <w:rFonts w:ascii="Calibri" w:hAnsi="Calibri"/>
          <w:b/>
        </w:rPr>
        <w:t>n</w:t>
      </w:r>
      <w:r w:rsidR="00E27FC1" w:rsidRPr="00F15B4C">
        <w:rPr>
          <w:rFonts w:ascii="Calibri" w:hAnsi="Calibri"/>
        </w:rPr>
        <w:t xml:space="preserve"> το κάθετο </w:t>
      </w:r>
      <w:r w:rsidR="00307B03" w:rsidRPr="00F15B4C">
        <w:rPr>
          <w:rFonts w:ascii="Calibri" w:hAnsi="Calibri"/>
        </w:rPr>
        <w:t>διάνυσμα στην επιφάνεια</w:t>
      </w:r>
      <w:r w:rsidR="00E27FC1" w:rsidRPr="00F15B4C">
        <w:rPr>
          <w:rFonts w:ascii="Calibri" w:hAnsi="Calibri"/>
        </w:rPr>
        <w:t xml:space="preserve"> του υπολογιστικού χωρίου</w:t>
      </w:r>
      <w:r w:rsidR="005B6109" w:rsidRPr="00F15B4C">
        <w:rPr>
          <w:rFonts w:ascii="Calibri" w:hAnsi="Calibri"/>
        </w:rPr>
        <w:t xml:space="preserve"> Ω</w:t>
      </w:r>
      <w:r w:rsidR="00E27FC1" w:rsidRPr="00F15B4C">
        <w:rPr>
          <w:rFonts w:ascii="Calibri" w:hAnsi="Calibri"/>
        </w:rPr>
        <w:t>, k</w:t>
      </w:r>
      <w:r w:rsidR="00E27FC1" w:rsidRPr="00F15B4C">
        <w:rPr>
          <w:rFonts w:ascii="Calibri" w:hAnsi="Calibri"/>
          <w:vertAlign w:val="subscript"/>
        </w:rPr>
        <w:t>c,j</w:t>
      </w:r>
      <w:r w:rsidR="00E27FC1" w:rsidRPr="00F15B4C">
        <w:rPr>
          <w:rFonts w:ascii="Calibri" w:hAnsi="Calibri"/>
        </w:rPr>
        <w:t xml:space="preserve"> ο συντελεστής μεταφοράς μάζας (</w:t>
      </w:r>
      <w:r w:rsidR="00E27FC1" w:rsidRPr="00F15B4C">
        <w:rPr>
          <w:rFonts w:ascii="Calibri" w:hAnsi="Calibri"/>
          <w:lang w:val="en-GB"/>
        </w:rPr>
        <w:t>m</w:t>
      </w:r>
      <w:r w:rsidR="00E27FC1" w:rsidRPr="00F15B4C">
        <w:rPr>
          <w:rFonts w:ascii="Calibri" w:hAnsi="Calibri"/>
        </w:rPr>
        <w:t>/</w:t>
      </w:r>
      <w:r w:rsidR="00E27FC1" w:rsidRPr="00F15B4C">
        <w:rPr>
          <w:rFonts w:ascii="Calibri" w:hAnsi="Calibri"/>
          <w:lang w:val="en-GB"/>
        </w:rPr>
        <w:t>s</w:t>
      </w:r>
      <w:r w:rsidR="00E27FC1" w:rsidRPr="00F15B4C">
        <w:rPr>
          <w:rFonts w:ascii="Calibri" w:hAnsi="Calibri"/>
        </w:rPr>
        <w:t>), c</w:t>
      </w:r>
      <w:r w:rsidR="00E27FC1" w:rsidRPr="00F15B4C">
        <w:rPr>
          <w:rFonts w:ascii="Calibri" w:hAnsi="Calibri"/>
          <w:vertAlign w:val="subscript"/>
        </w:rPr>
        <w:t>b,j</w:t>
      </w:r>
      <w:r w:rsidR="00E27FC1" w:rsidRPr="00F15B4C">
        <w:rPr>
          <w:rFonts w:ascii="Calibri" w:hAnsi="Calibri"/>
        </w:rPr>
        <w:t xml:space="preserve"> </w:t>
      </w:r>
      <w:r w:rsidR="00E27FC1" w:rsidRPr="00F15B4C">
        <w:rPr>
          <w:rFonts w:ascii="Calibri" w:hAnsi="Calibri"/>
        </w:rPr>
        <w:fldChar w:fldCharType="begin"/>
      </w:r>
      <w:r w:rsidR="00E27FC1" w:rsidRPr="00F15B4C">
        <w:rPr>
          <w:rFonts w:ascii="Calibri" w:hAnsi="Calibri"/>
        </w:rPr>
        <w:instrText xml:space="preserve"> QUOTE </w:instrText>
      </w:r>
      <m:oMath>
        <m:sSub>
          <m:sSubPr>
            <m:ctrlPr>
              <w:rPr>
                <w:rFonts w:ascii="Cambria Math" w:hAnsi="Cambria Math"/>
                <w:i/>
              </w:rPr>
            </m:ctrlPr>
          </m:sSubPr>
          <m:e>
            <m:r>
              <w:rPr>
                <w:rFonts w:ascii="Cambria Math" w:hAnsi="Cambria Math"/>
              </w:rPr>
              <m:t>c</m:t>
            </m:r>
          </m:e>
          <m:sub>
            <m:r>
              <w:rPr>
                <w:rFonts w:ascii="Cambria Math" w:hAnsi="Cambria Math"/>
              </w:rPr>
              <m:t>b,j</m:t>
            </m:r>
          </m:sub>
        </m:sSub>
      </m:oMath>
      <w:r w:rsidR="00E27FC1" w:rsidRPr="00F15B4C">
        <w:rPr>
          <w:rFonts w:ascii="Calibri" w:hAnsi="Calibri"/>
        </w:rPr>
        <w:instrText xml:space="preserve"> </w:instrText>
      </w:r>
      <w:r w:rsidR="00E27FC1" w:rsidRPr="00F15B4C">
        <w:rPr>
          <w:rFonts w:ascii="Calibri" w:hAnsi="Calibri"/>
        </w:rPr>
        <w:fldChar w:fldCharType="separate"/>
      </w:r>
      <w:r w:rsidR="00E27FC1" w:rsidRPr="00F15B4C">
        <w:rPr>
          <w:rFonts w:ascii="Calibri" w:hAnsi="Calibri"/>
        </w:rPr>
        <w:fldChar w:fldCharType="end"/>
      </w:r>
      <w:r w:rsidR="00E27FC1" w:rsidRPr="00F15B4C">
        <w:rPr>
          <w:rFonts w:ascii="Calibri" w:hAnsi="Calibri"/>
        </w:rPr>
        <w:t xml:space="preserve">η συγκέντρωση της υγρασίας στον εξωτερικό </w:t>
      </w:r>
      <w:r w:rsidR="00AF5CDD" w:rsidRPr="00F15B4C">
        <w:rPr>
          <w:rFonts w:ascii="Calibri" w:hAnsi="Calibri"/>
        </w:rPr>
        <w:t xml:space="preserve">(περιβάλλοντα) </w:t>
      </w:r>
      <w:r w:rsidR="00E27FC1" w:rsidRPr="00F15B4C">
        <w:rPr>
          <w:rFonts w:ascii="Calibri" w:hAnsi="Calibri"/>
        </w:rPr>
        <w:t>αέρα (</w:t>
      </w:r>
      <w:r w:rsidR="00E27FC1" w:rsidRPr="00F15B4C">
        <w:rPr>
          <w:rFonts w:ascii="Calibri" w:hAnsi="Calibri"/>
          <w:lang w:val="en-GB"/>
        </w:rPr>
        <w:t>mol</w:t>
      </w:r>
      <w:r w:rsidR="00E27FC1" w:rsidRPr="00F15B4C">
        <w:rPr>
          <w:rFonts w:ascii="Calibri" w:hAnsi="Calibri"/>
        </w:rPr>
        <w:t>/</w:t>
      </w:r>
      <w:r w:rsidR="00E27FC1" w:rsidRPr="00F15B4C">
        <w:rPr>
          <w:rFonts w:ascii="Calibri" w:hAnsi="Calibri"/>
          <w:lang w:val="en-GB"/>
        </w:rPr>
        <w:t>m</w:t>
      </w:r>
      <w:r w:rsidR="00E27FC1" w:rsidRPr="00F15B4C">
        <w:rPr>
          <w:rFonts w:ascii="Calibri" w:hAnsi="Calibri"/>
          <w:vertAlign w:val="superscript"/>
        </w:rPr>
        <w:t>3</w:t>
      </w:r>
      <w:r w:rsidR="00E27FC1" w:rsidRPr="00F15B4C">
        <w:rPr>
          <w:rFonts w:ascii="Calibri" w:hAnsi="Calibri"/>
        </w:rPr>
        <w:t>), c</w:t>
      </w:r>
      <w:r w:rsidR="00E27FC1" w:rsidRPr="00F15B4C">
        <w:rPr>
          <w:rFonts w:ascii="Calibri" w:hAnsi="Calibri"/>
          <w:vertAlign w:val="subscript"/>
        </w:rPr>
        <w:t>i</w:t>
      </w:r>
      <w:r w:rsidR="00E27FC1" w:rsidRPr="00F15B4C">
        <w:rPr>
          <w:rFonts w:ascii="Calibri" w:hAnsi="Calibri"/>
        </w:rPr>
        <w:t xml:space="preserve"> η συγκέντρωση υγρασίας στην επιφάνεια του </w:t>
      </w:r>
      <w:r w:rsidR="00AF5CDD" w:rsidRPr="00F15B4C">
        <w:rPr>
          <w:rFonts w:ascii="Calibri" w:hAnsi="Calibri"/>
        </w:rPr>
        <w:t>δείγματος</w:t>
      </w:r>
      <w:r w:rsidR="00E27FC1" w:rsidRPr="00F15B4C">
        <w:rPr>
          <w:rFonts w:ascii="Calibri" w:hAnsi="Calibri"/>
        </w:rPr>
        <w:t xml:space="preserve"> (</w:t>
      </w:r>
      <w:r w:rsidR="00E27FC1" w:rsidRPr="00F15B4C">
        <w:rPr>
          <w:rFonts w:ascii="Calibri" w:hAnsi="Calibri"/>
          <w:lang w:val="en-GB"/>
        </w:rPr>
        <w:t>mol</w:t>
      </w:r>
      <w:r w:rsidR="00E27FC1" w:rsidRPr="00F15B4C">
        <w:rPr>
          <w:rFonts w:ascii="Calibri" w:hAnsi="Calibri"/>
        </w:rPr>
        <w:t>/</w:t>
      </w:r>
      <w:r w:rsidR="00E27FC1" w:rsidRPr="00F15B4C">
        <w:rPr>
          <w:rFonts w:ascii="Calibri" w:hAnsi="Calibri"/>
          <w:lang w:val="en-GB"/>
        </w:rPr>
        <w:t>m</w:t>
      </w:r>
      <w:r w:rsidR="00E27FC1" w:rsidRPr="00F15B4C">
        <w:rPr>
          <w:rFonts w:ascii="Calibri" w:hAnsi="Calibri"/>
          <w:vertAlign w:val="superscript"/>
        </w:rPr>
        <w:t>3</w:t>
      </w:r>
      <w:r w:rsidR="00AF5CDD" w:rsidRPr="00F15B4C">
        <w:rPr>
          <w:rFonts w:ascii="Calibri" w:hAnsi="Calibri"/>
        </w:rPr>
        <w:t>). Ω</w:t>
      </w:r>
      <w:r w:rsidR="001D5AFE" w:rsidRPr="00F15B4C">
        <w:rPr>
          <w:rFonts w:ascii="Calibri" w:hAnsi="Calibri"/>
        </w:rPr>
        <w:t xml:space="preserve">ς ‘επιφάνεια του δείγματος’ </w:t>
      </w:r>
      <w:r w:rsidR="00EC7239" w:rsidRPr="00F15B4C">
        <w:rPr>
          <w:rFonts w:ascii="Calibri" w:hAnsi="Calibri"/>
        </w:rPr>
        <w:t>θεωρήθηκε</w:t>
      </w:r>
      <w:r w:rsidR="001D5AFE" w:rsidRPr="00F15B4C">
        <w:rPr>
          <w:rFonts w:ascii="Calibri" w:hAnsi="Calibri"/>
        </w:rPr>
        <w:t xml:space="preserve"> </w:t>
      </w:r>
      <w:r w:rsidR="00B52573" w:rsidRPr="00F15B4C">
        <w:rPr>
          <w:rFonts w:ascii="Calibri" w:hAnsi="Calibri"/>
        </w:rPr>
        <w:t>στα μη</w:t>
      </w:r>
      <w:r w:rsidR="001D5AFE" w:rsidRPr="00F15B4C">
        <w:rPr>
          <w:rFonts w:ascii="Calibri" w:hAnsi="Calibri"/>
        </w:rPr>
        <w:t xml:space="preserve"> αποφλοιωμένα δείγματα </w:t>
      </w:r>
      <w:r w:rsidR="00B52573" w:rsidRPr="00F15B4C">
        <w:rPr>
          <w:rFonts w:ascii="Calibri" w:hAnsi="Calibri"/>
        </w:rPr>
        <w:t>ο φλοιό</w:t>
      </w:r>
      <w:r w:rsidR="001D5AFE" w:rsidRPr="00F15B4C">
        <w:rPr>
          <w:rFonts w:ascii="Calibri" w:hAnsi="Calibri"/>
        </w:rPr>
        <w:t>ς</w:t>
      </w:r>
      <w:r w:rsidR="00EB13AE" w:rsidRPr="00F15B4C">
        <w:rPr>
          <w:rFonts w:ascii="Calibri" w:hAnsi="Calibri"/>
        </w:rPr>
        <w:t>,</w:t>
      </w:r>
      <w:r w:rsidR="00B52573" w:rsidRPr="00F15B4C">
        <w:rPr>
          <w:rFonts w:ascii="Calibri" w:hAnsi="Calibri"/>
        </w:rPr>
        <w:t xml:space="preserve"> ενώ στα αποφλοιωμ</w:t>
      </w:r>
      <w:r w:rsidR="00EB13AE" w:rsidRPr="00F15B4C">
        <w:rPr>
          <w:rFonts w:ascii="Calibri" w:hAnsi="Calibri"/>
        </w:rPr>
        <w:t>ένα</w:t>
      </w:r>
      <w:r w:rsidR="001D5AFE" w:rsidRPr="00F15B4C">
        <w:rPr>
          <w:rFonts w:ascii="Calibri" w:hAnsi="Calibri"/>
        </w:rPr>
        <w:t xml:space="preserve"> η</w:t>
      </w:r>
      <w:r w:rsidR="00B52573" w:rsidRPr="00F15B4C">
        <w:rPr>
          <w:rFonts w:ascii="Calibri" w:hAnsi="Calibri"/>
        </w:rPr>
        <w:t xml:space="preserve"> επιφάνεια </w:t>
      </w:r>
      <w:r w:rsidR="001D5AFE" w:rsidRPr="00F15B4C">
        <w:rPr>
          <w:rFonts w:ascii="Calibri" w:hAnsi="Calibri"/>
        </w:rPr>
        <w:t xml:space="preserve">της σάρκας </w:t>
      </w:r>
      <w:r w:rsidR="00B52573" w:rsidRPr="00F15B4C">
        <w:rPr>
          <w:rFonts w:ascii="Calibri" w:hAnsi="Calibri"/>
        </w:rPr>
        <w:t xml:space="preserve">του </w:t>
      </w:r>
      <w:r w:rsidR="001D5AFE" w:rsidRPr="00F15B4C">
        <w:rPr>
          <w:rFonts w:ascii="Calibri" w:hAnsi="Calibri"/>
        </w:rPr>
        <w:t xml:space="preserve">αποξηραινόμενου </w:t>
      </w:r>
      <w:r w:rsidR="00B52573" w:rsidRPr="00F15B4C">
        <w:rPr>
          <w:rFonts w:ascii="Calibri" w:hAnsi="Calibri"/>
        </w:rPr>
        <w:t>δείγματος</w:t>
      </w:r>
      <w:r w:rsidR="001D5AFE" w:rsidRPr="00F15B4C">
        <w:rPr>
          <w:rFonts w:ascii="Calibri" w:hAnsi="Calibri"/>
        </w:rPr>
        <w:t>.</w:t>
      </w:r>
      <w:r w:rsidR="008F038C" w:rsidRPr="00F15B4C">
        <w:rPr>
          <w:rFonts w:ascii="Calibri" w:hAnsi="Calibri"/>
        </w:rPr>
        <w:t xml:space="preserve"> </w:t>
      </w:r>
      <w:r w:rsidR="001D5AFE" w:rsidRPr="00F15B4C">
        <w:rPr>
          <w:rFonts w:ascii="Calibri" w:hAnsi="Calibri"/>
        </w:rPr>
        <w:t xml:space="preserve">Στην επιφάνεια του δείγματος </w:t>
      </w:r>
      <w:r w:rsidR="00605C86" w:rsidRPr="00F15B4C">
        <w:rPr>
          <w:rFonts w:ascii="Calibri" w:hAnsi="Calibri"/>
        </w:rPr>
        <w:t xml:space="preserve">(όρια 5,6) </w:t>
      </w:r>
      <w:r w:rsidR="00C150FC" w:rsidRPr="00F15B4C">
        <w:rPr>
          <w:rFonts w:ascii="Calibri" w:hAnsi="Calibri"/>
        </w:rPr>
        <w:t>ορίστηκε</w:t>
      </w:r>
      <w:r w:rsidR="00E27FC1" w:rsidRPr="00F15B4C">
        <w:rPr>
          <w:rFonts w:ascii="Calibri" w:hAnsi="Calibri"/>
        </w:rPr>
        <w:t xml:space="preserve"> </w:t>
      </w:r>
      <w:r w:rsidR="002027C1" w:rsidRPr="00F15B4C">
        <w:rPr>
          <w:rFonts w:ascii="Calibri" w:hAnsi="Calibri"/>
        </w:rPr>
        <w:t xml:space="preserve">η ταχύτητα συρρίκνωσης, </w:t>
      </w:r>
      <w:r w:rsidR="008F038C" w:rsidRPr="00F15B4C">
        <w:rPr>
          <w:rFonts w:ascii="Calibri" w:hAnsi="Calibri"/>
        </w:rPr>
        <w:t xml:space="preserve">η σάρκα </w:t>
      </w:r>
      <w:r w:rsidR="005B6109" w:rsidRPr="00F15B4C">
        <w:rPr>
          <w:rFonts w:ascii="Calibri" w:hAnsi="Calibri"/>
        </w:rPr>
        <w:t xml:space="preserve">σε όρους υπολογιστικού χωρίου </w:t>
      </w:r>
      <w:r w:rsidR="006B4559" w:rsidRPr="00F15B4C">
        <w:rPr>
          <w:rFonts w:ascii="Calibri" w:hAnsi="Calibri"/>
        </w:rPr>
        <w:t xml:space="preserve">ορίστηκε </w:t>
      </w:r>
      <w:r w:rsidR="008F038C" w:rsidRPr="00F15B4C">
        <w:rPr>
          <w:rFonts w:ascii="Calibri" w:hAnsi="Calibri"/>
        </w:rPr>
        <w:t xml:space="preserve">να ακολουθεί τη </w:t>
      </w:r>
      <w:r w:rsidR="00E27FC1" w:rsidRPr="00F15B4C">
        <w:rPr>
          <w:rFonts w:ascii="Calibri" w:hAnsi="Calibri"/>
        </w:rPr>
        <w:t>μετατόπιση</w:t>
      </w:r>
      <w:r w:rsidR="00E65E2D" w:rsidRPr="00F15B4C">
        <w:rPr>
          <w:rFonts w:ascii="Calibri" w:hAnsi="Calibri"/>
        </w:rPr>
        <w:t xml:space="preserve"> της επιφάνειας του υπολογιστικού χωρίου</w:t>
      </w:r>
      <w:r w:rsidR="00DD7A38" w:rsidRPr="00F15B4C">
        <w:rPr>
          <w:rFonts w:ascii="Calibri" w:hAnsi="Calibri"/>
        </w:rPr>
        <w:t xml:space="preserve"> Ω</w:t>
      </w:r>
      <w:r w:rsidR="00A65FAE" w:rsidRPr="00F15B4C">
        <w:rPr>
          <w:rFonts w:ascii="Calibri" w:hAnsi="Calibri"/>
        </w:rPr>
        <w:t>,</w:t>
      </w:r>
      <w:r w:rsidR="002027C1" w:rsidRPr="00F15B4C">
        <w:rPr>
          <w:rFonts w:ascii="Calibri" w:hAnsi="Calibri"/>
        </w:rPr>
        <w:t xml:space="preserve"> ενώ στη διεπιφάνεια πυρήνα-σάρκας η ταχύτητα συρρίκνωσης ισούται με μηδέν</w:t>
      </w:r>
      <w:r w:rsidR="00605C86" w:rsidRPr="00F15B4C">
        <w:rPr>
          <w:rFonts w:ascii="Calibri" w:hAnsi="Calibri"/>
        </w:rPr>
        <w:t xml:space="preserve"> (όρια 3,4)</w:t>
      </w:r>
      <w:r w:rsidRPr="00F15B4C">
        <w:rPr>
          <w:rFonts w:ascii="Calibri" w:hAnsi="Calibri"/>
        </w:rPr>
        <w:t>.</w:t>
      </w:r>
      <w:r w:rsidRPr="00782AFA">
        <w:rPr>
          <w:rFonts w:ascii="Calibri" w:hAnsi="Calibri"/>
        </w:rPr>
        <w:t xml:space="preserve"> </w:t>
      </w:r>
    </w:p>
    <w:p w14:paraId="0E0C6B05" w14:textId="6E915E89" w:rsidR="00D46AE4" w:rsidRPr="00782AFA" w:rsidRDefault="000F7DFF" w:rsidP="00D46AE4">
      <w:pPr>
        <w:jc w:val="center"/>
        <w:rPr>
          <w:rFonts w:ascii="Calibri" w:hAnsi="Calibri"/>
        </w:rPr>
      </w:pPr>
      <w:r w:rsidRPr="00782AFA">
        <w:rPr>
          <w:rFonts w:ascii="Calibri" w:hAnsi="Calibri"/>
          <w:noProof/>
          <w:lang w:val="en-GB" w:eastAsia="en-GB"/>
        </w:rPr>
        <mc:AlternateContent>
          <mc:Choice Requires="wps">
            <w:drawing>
              <wp:anchor distT="0" distB="0" distL="114300" distR="114300" simplePos="0" relativeHeight="251657728" behindDoc="0" locked="0" layoutInCell="1" allowOverlap="1" wp14:anchorId="090FA164" wp14:editId="223BE372">
                <wp:simplePos x="0" y="0"/>
                <wp:positionH relativeFrom="column">
                  <wp:posOffset>3086100</wp:posOffset>
                </wp:positionH>
                <wp:positionV relativeFrom="paragraph">
                  <wp:posOffset>901700</wp:posOffset>
                </wp:positionV>
                <wp:extent cx="165100" cy="180340"/>
                <wp:effectExtent l="0" t="0" r="0" b="0"/>
                <wp:wrapNone/>
                <wp:docPr id="1492282503" name="Πλαίσιο κειμένου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052F2" w14:textId="77777777" w:rsidR="00FE1AFB" w:rsidRPr="006436AA" w:rsidRDefault="00FE1AFB" w:rsidP="00D46AE4">
                            <w:pPr>
                              <w:jc w:val="center"/>
                              <w:rPr>
                                <w:b/>
                              </w:rPr>
                            </w:pPr>
                            <w:r>
                              <w:rPr>
                                <w:b/>
                              </w:rPr>
                              <w:t>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A164" id="_x0000_t202" coordsize="21600,21600" o:spt="202" path="m,l,21600r21600,l21600,xe">
                <v:stroke joinstyle="miter"/>
                <v:path gradientshapeok="t" o:connecttype="rect"/>
              </v:shapetype>
              <v:shape id="Πλαίσιο κειμένου 49" o:spid="_x0000_s1026" type="#_x0000_t202" style="position:absolute;left:0;text-align:left;margin-left:243pt;margin-top:71pt;width:13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" filled="f" stroked="f">
                <v:textbox inset="0,0,0,0">
                  <w:txbxContent>
                    <w:p w14:paraId="7CB052F2" w14:textId="77777777" w:rsidR="00FE1AFB" w:rsidRPr="006436AA" w:rsidRDefault="00FE1AFB" w:rsidP="00D46AE4">
                      <w:pPr>
                        <w:jc w:val="center"/>
                        <w:rPr>
                          <w:b/>
                        </w:rPr>
                      </w:pPr>
                      <w:r>
                        <w:rPr>
                          <w:b/>
                        </w:rPr>
                        <w:t>Ω</w:t>
                      </w:r>
                    </w:p>
                  </w:txbxContent>
                </v:textbox>
              </v:shape>
            </w:pict>
          </mc:Fallback>
        </mc:AlternateContent>
      </w:r>
      <w:r>
        <w:rPr>
          <w:rFonts w:ascii="Calibri" w:hAnsi="Calibri"/>
          <w:noProof/>
          <w:lang w:val="en-GB" w:eastAsia="en-GB"/>
        </w:rPr>
        <mc:AlternateContent>
          <mc:Choice Requires="wps">
            <w:drawing>
              <wp:anchor distT="0" distB="0" distL="114300" distR="114300" simplePos="0" relativeHeight="251658752" behindDoc="0" locked="0" layoutInCell="1" allowOverlap="1" wp14:anchorId="37AF386B" wp14:editId="4F13F3B2">
                <wp:simplePos x="0" y="0"/>
                <wp:positionH relativeFrom="column">
                  <wp:posOffset>3211830</wp:posOffset>
                </wp:positionH>
                <wp:positionV relativeFrom="paragraph">
                  <wp:posOffset>1503045</wp:posOffset>
                </wp:positionV>
                <wp:extent cx="165100" cy="180340"/>
                <wp:effectExtent l="0" t="0" r="0" b="0"/>
                <wp:wrapNone/>
                <wp:docPr id="1412836237" name="Πλαίσιο κειμένου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5B34E" w14:textId="77777777" w:rsidR="00FE1AFB" w:rsidRPr="006436AA" w:rsidRDefault="00FE1AFB" w:rsidP="00D46AE4">
                            <w:pPr>
                              <w:jc w:val="center"/>
                              <w:rPr>
                                <w:b/>
                              </w:rPr>
                            </w:pP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386B" id="Πλαίσιο κειμένου 47" o:spid="_x0000_s1027" type="#_x0000_t202" style="position:absolute;left:0;text-align:left;margin-left:252.9pt;margin-top:118.35pt;width:13pt;height:1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" filled="f" stroked="f">
                <v:textbox inset="0,0,0,0">
                  <w:txbxContent>
                    <w:p w14:paraId="0EB5B34E" w14:textId="77777777" w:rsidR="00FE1AFB" w:rsidRPr="006436AA" w:rsidRDefault="00FE1AFB" w:rsidP="00D46AE4">
                      <w:pPr>
                        <w:jc w:val="center"/>
                        <w:rPr>
                          <w:b/>
                        </w:rPr>
                      </w:pPr>
                      <w:r>
                        <w:rPr>
                          <w:b/>
                        </w:rPr>
                        <w:t>6</w:t>
                      </w:r>
                    </w:p>
                  </w:txbxContent>
                </v:textbox>
              </v:shape>
            </w:pict>
          </mc:Fallback>
        </mc:AlternateContent>
      </w:r>
      <w:r>
        <w:rPr>
          <w:rFonts w:ascii="Calibri" w:hAnsi="Calibri"/>
          <w:noProof/>
          <w:lang w:val="en-GB" w:eastAsia="en-GB"/>
        </w:rPr>
        <mc:AlternateContent>
          <mc:Choice Requires="wps">
            <w:drawing>
              <wp:anchor distT="0" distB="0" distL="114300" distR="114300" simplePos="0" relativeHeight="251660800" behindDoc="0" locked="0" layoutInCell="1" allowOverlap="1" wp14:anchorId="58143876" wp14:editId="652EDDFE">
                <wp:simplePos x="0" y="0"/>
                <wp:positionH relativeFrom="column">
                  <wp:posOffset>2679065</wp:posOffset>
                </wp:positionH>
                <wp:positionV relativeFrom="paragraph">
                  <wp:posOffset>1024255</wp:posOffset>
                </wp:positionV>
                <wp:extent cx="165100" cy="180340"/>
                <wp:effectExtent l="0" t="0" r="0" b="0"/>
                <wp:wrapNone/>
                <wp:docPr id="2139534053" name="Πλαίσιο κειμένου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A066" w14:textId="77777777" w:rsidR="00FE1AFB" w:rsidRPr="006436AA" w:rsidRDefault="00FE1AFB" w:rsidP="00D46AE4">
                            <w:pPr>
                              <w:jc w:val="center"/>
                              <w:rPr>
                                <w:b/>
                              </w:rPr>
                            </w:pPr>
                            <w:r>
                              <w:rPr>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3876" id="_x0000_s1028" type="#_x0000_t202" style="position:absolute;left:0;text-align:left;margin-left:210.95pt;margin-top:80.65pt;width:13pt;height:1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" filled="f" stroked="f">
                <v:textbox inset="0,0,0,0">
                  <w:txbxContent>
                    <w:p w14:paraId="5070A066" w14:textId="77777777" w:rsidR="00FE1AFB" w:rsidRPr="006436AA" w:rsidRDefault="00FE1AFB" w:rsidP="00D46AE4">
                      <w:pPr>
                        <w:jc w:val="center"/>
                        <w:rPr>
                          <w:b/>
                        </w:rPr>
                      </w:pPr>
                      <w:r>
                        <w:rPr>
                          <w:b/>
                        </w:rPr>
                        <w:t>4</w:t>
                      </w:r>
                    </w:p>
                  </w:txbxContent>
                </v:textbox>
              </v:shape>
            </w:pict>
          </mc:Fallback>
        </mc:AlternateContent>
      </w:r>
      <w:r>
        <w:rPr>
          <w:rFonts w:ascii="Calibri" w:hAnsi="Calibri"/>
          <w:noProof/>
          <w:lang w:val="en-GB" w:eastAsia="en-GB"/>
        </w:rPr>
        <mc:AlternateContent>
          <mc:Choice Requires="wps">
            <w:drawing>
              <wp:anchor distT="0" distB="0" distL="114300" distR="114300" simplePos="0" relativeHeight="251659776" behindDoc="0" locked="0" layoutInCell="1" allowOverlap="1" wp14:anchorId="1AC6EDAC" wp14:editId="4F1C260A">
                <wp:simplePos x="0" y="0"/>
                <wp:positionH relativeFrom="column">
                  <wp:posOffset>2628900</wp:posOffset>
                </wp:positionH>
                <wp:positionV relativeFrom="paragraph">
                  <wp:posOffset>673100</wp:posOffset>
                </wp:positionV>
                <wp:extent cx="165100" cy="180340"/>
                <wp:effectExtent l="0" t="0" r="0" b="0"/>
                <wp:wrapNone/>
                <wp:docPr id="49" name="Πλαίσιο κειμένου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DFB5" w14:textId="77777777" w:rsidR="00FE1AFB" w:rsidRPr="006436AA" w:rsidRDefault="00FE1AFB" w:rsidP="00D46AE4">
                            <w:pPr>
                              <w:jc w:val="center"/>
                              <w:rPr>
                                <w:b/>
                              </w:rPr>
                            </w:pP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6EDAC" id="_x0000_s1029" type="#_x0000_t202" style="position:absolute;left:0;text-align:left;margin-left:207pt;margin-top:53pt;width:13pt;height: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" filled="f" stroked="f">
                <v:textbox inset="0,0,0,0">
                  <w:txbxContent>
                    <w:p w14:paraId="4FC1DFB5" w14:textId="77777777" w:rsidR="00FE1AFB" w:rsidRPr="006436AA" w:rsidRDefault="00FE1AFB" w:rsidP="00D46AE4">
                      <w:pPr>
                        <w:jc w:val="center"/>
                        <w:rPr>
                          <w:b/>
                        </w:rPr>
                      </w:pPr>
                      <w:r>
                        <w:rPr>
                          <w:b/>
                        </w:rPr>
                        <w:t>3</w:t>
                      </w:r>
                    </w:p>
                  </w:txbxContent>
                </v:textbox>
              </v:shape>
            </w:pict>
          </mc:Fallback>
        </mc:AlternateContent>
      </w:r>
      <w:r w:rsidRPr="00782AFA">
        <w:rPr>
          <w:rFonts w:ascii="Calibri" w:hAnsi="Calibri"/>
          <w:noProof/>
        </w:rPr>
        <mc:AlternateContent>
          <mc:Choice Requires="wps">
            <w:drawing>
              <wp:anchor distT="0" distB="0" distL="114300" distR="114300" simplePos="0" relativeHeight="251654656" behindDoc="0" locked="0" layoutInCell="1" allowOverlap="1" wp14:anchorId="5C989B0D" wp14:editId="1942EEB1">
                <wp:simplePos x="0" y="0"/>
                <wp:positionH relativeFrom="column">
                  <wp:posOffset>3268980</wp:posOffset>
                </wp:positionH>
                <wp:positionV relativeFrom="paragraph">
                  <wp:posOffset>351155</wp:posOffset>
                </wp:positionV>
                <wp:extent cx="165100" cy="180340"/>
                <wp:effectExtent l="0" t="0" r="0" b="0"/>
                <wp:wrapNone/>
                <wp:docPr id="47" name="Πλαίσιο κειμένου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F8D9E" w14:textId="77777777" w:rsidR="00FE1AFB" w:rsidRPr="006436AA" w:rsidRDefault="00FE1AFB" w:rsidP="00D46AE4">
                            <w:pPr>
                              <w:jc w:val="center"/>
                              <w:rPr>
                                <w:b/>
                              </w:rPr>
                            </w:pPr>
                            <w:r>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9B0D" id="_x0000_s1030" type="#_x0000_t202" style="position:absolute;left:0;text-align:left;margin-left:257.4pt;margin-top:27.65pt;width:13pt;height:1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" filled="f" stroked="f">
                <v:textbox inset="0,0,0,0">
                  <w:txbxContent>
                    <w:p w14:paraId="0B7F8D9E" w14:textId="77777777" w:rsidR="00FE1AFB" w:rsidRPr="006436AA" w:rsidRDefault="00FE1AFB" w:rsidP="00D46AE4">
                      <w:pPr>
                        <w:jc w:val="center"/>
                        <w:rPr>
                          <w:b/>
                        </w:rPr>
                      </w:pPr>
                      <w:r>
                        <w:rPr>
                          <w:b/>
                        </w:rPr>
                        <w:t>5</w:t>
                      </w:r>
                    </w:p>
                  </w:txbxContent>
                </v:textbox>
              </v:shape>
            </w:pict>
          </mc:Fallback>
        </mc:AlternateContent>
      </w:r>
      <w:r w:rsidRPr="00782AFA">
        <w:rPr>
          <w:rFonts w:ascii="Calibri" w:hAnsi="Calibri"/>
          <w:noProof/>
        </w:rPr>
        <mc:AlternateContent>
          <mc:Choice Requires="wps">
            <w:drawing>
              <wp:anchor distT="0" distB="0" distL="114300" distR="114300" simplePos="0" relativeHeight="251656704" behindDoc="0" locked="0" layoutInCell="1" allowOverlap="1" wp14:anchorId="65812B12" wp14:editId="6E1DBAF2">
                <wp:simplePos x="0" y="0"/>
                <wp:positionH relativeFrom="column">
                  <wp:posOffset>2419985</wp:posOffset>
                </wp:positionH>
                <wp:positionV relativeFrom="paragraph">
                  <wp:posOffset>1492885</wp:posOffset>
                </wp:positionV>
                <wp:extent cx="165100" cy="180340"/>
                <wp:effectExtent l="0" t="0" r="0" b="0"/>
                <wp:wrapNone/>
                <wp:docPr id="50" name="Πλαίσιο κειμένου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4F11" w14:textId="77777777" w:rsidR="00FE1AFB" w:rsidRPr="006436AA" w:rsidRDefault="00FE1AFB" w:rsidP="00D46AE4">
                            <w:pPr>
                              <w:jc w:val="center"/>
                              <w:rPr>
                                <w:b/>
                              </w:rPr>
                            </w:pPr>
                            <w:r>
                              <w:rPr>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2B12" id="Πλαίσιο κειμένου 50" o:spid="_x0000_s1031" type="#_x0000_t202" style="position:absolute;left:0;text-align:left;margin-left:190.55pt;margin-top:117.55pt;width:13pt;height: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" filled="f" stroked="f">
                <v:textbox inset="0,0,0,0">
                  <w:txbxContent>
                    <w:p w14:paraId="40E44F11" w14:textId="77777777" w:rsidR="00FE1AFB" w:rsidRPr="006436AA" w:rsidRDefault="00FE1AFB" w:rsidP="00D46AE4">
                      <w:pPr>
                        <w:jc w:val="center"/>
                        <w:rPr>
                          <w:b/>
                        </w:rPr>
                      </w:pPr>
                      <w:r>
                        <w:rPr>
                          <w:b/>
                        </w:rPr>
                        <w:t>2</w:t>
                      </w:r>
                    </w:p>
                  </w:txbxContent>
                </v:textbox>
              </v:shape>
            </w:pict>
          </mc:Fallback>
        </mc:AlternateContent>
      </w:r>
      <w:r w:rsidRPr="00782AFA">
        <w:rPr>
          <w:rFonts w:ascii="Calibri" w:hAnsi="Calibri"/>
          <w:noProof/>
        </w:rPr>
        <mc:AlternateContent>
          <mc:Choice Requires="wps">
            <w:drawing>
              <wp:anchor distT="0" distB="0" distL="114300" distR="114300" simplePos="0" relativeHeight="251655680" behindDoc="0" locked="0" layoutInCell="1" allowOverlap="1" wp14:anchorId="275E3A37" wp14:editId="11F400B4">
                <wp:simplePos x="0" y="0"/>
                <wp:positionH relativeFrom="column">
                  <wp:posOffset>2424430</wp:posOffset>
                </wp:positionH>
                <wp:positionV relativeFrom="paragraph">
                  <wp:posOffset>264795</wp:posOffset>
                </wp:positionV>
                <wp:extent cx="165100" cy="180340"/>
                <wp:effectExtent l="0" t="0" r="0" b="0"/>
                <wp:wrapNone/>
                <wp:docPr id="48" name="Πλαίσιο κειμένου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78E2" w14:textId="77777777" w:rsidR="00FE1AFB" w:rsidRPr="006436AA" w:rsidRDefault="00FE1AFB" w:rsidP="00D46AE4">
                            <w:pPr>
                              <w:jc w:val="center"/>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3A37" id="Πλαίσιο κειμένου 48" o:spid="_x0000_s1032" type="#_x0000_t202" style="position:absolute;left:0;text-align:left;margin-left:190.9pt;margin-top:20.85pt;width:13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" filled="f" stroked="f">
                <v:textbox inset="0,0,0,0">
                  <w:txbxContent>
                    <w:p w14:paraId="2BFF78E2" w14:textId="77777777" w:rsidR="00FE1AFB" w:rsidRPr="006436AA" w:rsidRDefault="00FE1AFB" w:rsidP="00D46AE4">
                      <w:pPr>
                        <w:jc w:val="center"/>
                        <w:rPr>
                          <w:b/>
                        </w:rPr>
                      </w:pPr>
                      <w:r>
                        <w:rPr>
                          <w:b/>
                        </w:rPr>
                        <w:t>1</w:t>
                      </w:r>
                    </w:p>
                  </w:txbxContent>
                </v:textbox>
              </v:shape>
            </w:pict>
          </mc:Fallback>
        </mc:AlternateContent>
      </w:r>
      <w:r w:rsidRPr="00F65C3C">
        <w:rPr>
          <w:rFonts w:ascii="Calibri" w:hAnsi="Calibri"/>
          <w:noProof/>
        </w:rPr>
        <w:drawing>
          <wp:inline distT="0" distB="0" distL="0" distR="0" wp14:anchorId="64EC204D" wp14:editId="7CBB0FA2">
            <wp:extent cx="1714500" cy="19812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l="19958" t="2588" r="20428" b="5757"/>
                    <a:stretch>
                      <a:fillRect/>
                    </a:stretch>
                  </pic:blipFill>
                  <pic:spPr bwMode="auto">
                    <a:xfrm>
                      <a:off x="0" y="0"/>
                      <a:ext cx="1714500" cy="1981200"/>
                    </a:xfrm>
                    <a:prstGeom prst="rect">
                      <a:avLst/>
                    </a:prstGeom>
                    <a:noFill/>
                    <a:ln>
                      <a:noFill/>
                    </a:ln>
                  </pic:spPr>
                </pic:pic>
              </a:graphicData>
            </a:graphic>
          </wp:inline>
        </w:drawing>
      </w:r>
    </w:p>
    <w:p w14:paraId="0D725225" w14:textId="77777777" w:rsidR="00D46AE4" w:rsidRPr="00782AFA" w:rsidRDefault="00D46AE4" w:rsidP="00D46AE4">
      <w:pPr>
        <w:jc w:val="center"/>
        <w:rPr>
          <w:rFonts w:ascii="Calibri" w:hAnsi="Calibri"/>
        </w:rPr>
      </w:pPr>
      <w:r w:rsidRPr="00F15B4C">
        <w:rPr>
          <w:rFonts w:ascii="Calibri" w:hAnsi="Calibri"/>
          <w:b/>
        </w:rPr>
        <w:t>Σχήμα 1.</w:t>
      </w:r>
      <w:r w:rsidRPr="00F15B4C">
        <w:rPr>
          <w:rFonts w:ascii="Calibri" w:hAnsi="Calibri"/>
        </w:rPr>
        <w:t xml:space="preserve"> Επιλογή </w:t>
      </w:r>
      <w:r w:rsidR="004711D2" w:rsidRPr="00F15B4C">
        <w:rPr>
          <w:rFonts w:ascii="Calibri" w:hAnsi="Calibri"/>
        </w:rPr>
        <w:t xml:space="preserve">αξονικής συμμετρίας (1,2), </w:t>
      </w:r>
      <w:r w:rsidRPr="00F15B4C">
        <w:rPr>
          <w:rFonts w:ascii="Calibri" w:hAnsi="Calibri"/>
        </w:rPr>
        <w:t xml:space="preserve">αδιαπέρατων </w:t>
      </w:r>
      <w:r w:rsidR="00D977B0" w:rsidRPr="00F15B4C">
        <w:rPr>
          <w:rFonts w:ascii="Calibri" w:hAnsi="Calibri"/>
        </w:rPr>
        <w:t>(</w:t>
      </w:r>
      <w:r w:rsidR="004711D2" w:rsidRPr="00F15B4C">
        <w:rPr>
          <w:rFonts w:ascii="Calibri" w:hAnsi="Calibri"/>
        </w:rPr>
        <w:t>3</w:t>
      </w:r>
      <w:r w:rsidR="00D977B0" w:rsidRPr="00F15B4C">
        <w:rPr>
          <w:rFonts w:ascii="Calibri" w:hAnsi="Calibri"/>
        </w:rPr>
        <w:t>,</w:t>
      </w:r>
      <w:r w:rsidR="004711D2" w:rsidRPr="00F15B4C">
        <w:rPr>
          <w:rFonts w:ascii="Calibri" w:hAnsi="Calibri"/>
        </w:rPr>
        <w:t>4) και</w:t>
      </w:r>
      <w:r w:rsidRPr="00F15B4C">
        <w:rPr>
          <w:rFonts w:ascii="Calibri" w:hAnsi="Calibri"/>
        </w:rPr>
        <w:t xml:space="preserve"> περατών </w:t>
      </w:r>
      <w:r w:rsidR="004711D2" w:rsidRPr="00F15B4C">
        <w:rPr>
          <w:rFonts w:ascii="Calibri" w:hAnsi="Calibri"/>
        </w:rPr>
        <w:t>(5,6</w:t>
      </w:r>
      <w:r w:rsidR="00D977B0" w:rsidRPr="00F15B4C">
        <w:rPr>
          <w:rFonts w:ascii="Calibri" w:hAnsi="Calibri"/>
        </w:rPr>
        <w:t xml:space="preserve">) </w:t>
      </w:r>
      <w:r w:rsidRPr="00F15B4C">
        <w:rPr>
          <w:rFonts w:ascii="Calibri" w:hAnsi="Calibri"/>
        </w:rPr>
        <w:t>ορίων στη</w:t>
      </w:r>
      <w:r w:rsidR="00B26815" w:rsidRPr="00F15B4C">
        <w:rPr>
          <w:rFonts w:ascii="Calibri" w:hAnsi="Calibri"/>
        </w:rPr>
        <w:t xml:space="preserve"> μεταφορά </w:t>
      </w:r>
      <w:r w:rsidRPr="00F15B4C">
        <w:rPr>
          <w:rFonts w:ascii="Calibri" w:hAnsi="Calibri"/>
        </w:rPr>
        <w:t>υδρατμών</w:t>
      </w:r>
      <w:r w:rsidR="00B26815" w:rsidRPr="00F15B4C">
        <w:rPr>
          <w:rFonts w:ascii="Calibri" w:hAnsi="Calibri"/>
        </w:rPr>
        <w:t xml:space="preserve"> από το εσωτερικό του δείγματος προς τον περιβάλλοντα χώρο.</w:t>
      </w:r>
    </w:p>
    <w:p w14:paraId="75C6192C" w14:textId="77777777" w:rsidR="000256B9" w:rsidRPr="00782AFA" w:rsidRDefault="008F038C" w:rsidP="00BE4D6D">
      <w:pPr>
        <w:ind w:firstLine="284"/>
        <w:jc w:val="both"/>
        <w:rPr>
          <w:rFonts w:ascii="Calibri" w:hAnsi="Calibri"/>
        </w:rPr>
      </w:pPr>
      <w:bookmarkStart w:id="31" w:name="_Toc422135984"/>
      <w:bookmarkStart w:id="32" w:name="_Toc422142956"/>
      <w:bookmarkEnd w:id="29"/>
      <w:bookmarkEnd w:id="30"/>
      <w:r w:rsidRPr="00782AFA">
        <w:rPr>
          <w:rFonts w:ascii="Calibri" w:hAnsi="Calibri"/>
        </w:rPr>
        <w:t>Για την προσομοίωση</w:t>
      </w:r>
      <w:r w:rsidR="000256B9" w:rsidRPr="00782AFA">
        <w:rPr>
          <w:rFonts w:ascii="Calibri" w:hAnsi="Calibri"/>
        </w:rPr>
        <w:t xml:space="preserve"> της συρρίκνωσης στο υπολογιστικό μοντέλο επελέγη </w:t>
      </w:r>
      <w:r w:rsidRPr="00782AFA">
        <w:rPr>
          <w:rFonts w:ascii="Calibri" w:hAnsi="Calibri"/>
        </w:rPr>
        <w:t>η μέθοδος Moving Mesh (</w:t>
      </w:r>
      <w:r w:rsidRPr="00782AFA">
        <w:rPr>
          <w:rFonts w:ascii="Calibri" w:hAnsi="Calibri"/>
          <w:lang w:val="en-GB"/>
        </w:rPr>
        <w:t>ALE</w:t>
      </w:r>
      <w:r w:rsidR="000256B9" w:rsidRPr="00782AFA">
        <w:rPr>
          <w:rFonts w:ascii="Calibri" w:hAnsi="Calibri"/>
        </w:rPr>
        <w:t>) για τον υπολογισμό της μεταβολής του όγκου του συρρικνούμενου υπολογιστικού χωρίου</w:t>
      </w:r>
      <w:r w:rsidR="00FB5229" w:rsidRPr="00782AFA">
        <w:rPr>
          <w:rFonts w:ascii="Calibri" w:hAnsi="Calibri"/>
        </w:rPr>
        <w:t xml:space="preserve"> Ω</w:t>
      </w:r>
      <w:r w:rsidRPr="00782AFA">
        <w:rPr>
          <w:rFonts w:ascii="Calibri" w:hAnsi="Calibri"/>
        </w:rPr>
        <w:t xml:space="preserve">. Η διακριτοποίηση του </w:t>
      </w:r>
      <w:r w:rsidR="00AF1876" w:rsidRPr="00782AFA">
        <w:rPr>
          <w:rFonts w:ascii="Calibri" w:hAnsi="Calibri"/>
        </w:rPr>
        <w:t>χωρίου</w:t>
      </w:r>
      <w:r w:rsidR="000256B9" w:rsidRPr="00782AFA">
        <w:rPr>
          <w:rFonts w:ascii="Calibri" w:hAnsi="Calibri"/>
        </w:rPr>
        <w:t xml:space="preserve"> έγινε </w:t>
      </w:r>
      <w:r w:rsidRPr="00782AFA">
        <w:rPr>
          <w:rFonts w:ascii="Calibri" w:hAnsi="Calibri"/>
        </w:rPr>
        <w:t xml:space="preserve">μέσω πλέγματος </w:t>
      </w:r>
      <w:r w:rsidR="000256B9" w:rsidRPr="00782AFA">
        <w:rPr>
          <w:rFonts w:ascii="Calibri" w:hAnsi="Calibri"/>
        </w:rPr>
        <w:t>τριγωνικών πεπερασμένων στοιχείων (</w:t>
      </w:r>
      <w:r w:rsidR="000256B9" w:rsidRPr="00782AFA">
        <w:rPr>
          <w:rFonts w:ascii="Calibri" w:hAnsi="Calibri"/>
          <w:lang w:val="en-GB"/>
        </w:rPr>
        <w:t>free</w:t>
      </w:r>
      <w:r w:rsidR="000256B9" w:rsidRPr="00782AFA">
        <w:rPr>
          <w:rFonts w:ascii="Calibri" w:hAnsi="Calibri"/>
        </w:rPr>
        <w:t xml:space="preserve"> </w:t>
      </w:r>
      <w:r w:rsidR="000256B9" w:rsidRPr="00782AFA">
        <w:rPr>
          <w:rFonts w:ascii="Calibri" w:hAnsi="Calibri"/>
          <w:lang w:val="en-GB"/>
        </w:rPr>
        <w:t>triangular</w:t>
      </w:r>
      <w:r w:rsidR="000256B9" w:rsidRPr="00782AFA">
        <w:rPr>
          <w:rFonts w:ascii="Calibri" w:hAnsi="Calibri"/>
        </w:rPr>
        <w:t xml:space="preserve"> </w:t>
      </w:r>
      <w:r w:rsidR="000256B9" w:rsidRPr="00782AFA">
        <w:rPr>
          <w:rFonts w:ascii="Calibri" w:hAnsi="Calibri"/>
          <w:lang w:val="en-GB"/>
        </w:rPr>
        <w:t>finite</w:t>
      </w:r>
      <w:r w:rsidR="000256B9" w:rsidRPr="00782AFA">
        <w:rPr>
          <w:rFonts w:ascii="Calibri" w:hAnsi="Calibri"/>
        </w:rPr>
        <w:t xml:space="preserve"> </w:t>
      </w:r>
      <w:r w:rsidR="000256B9" w:rsidRPr="00782AFA">
        <w:rPr>
          <w:rFonts w:ascii="Calibri" w:hAnsi="Calibri"/>
          <w:lang w:val="en-GB"/>
        </w:rPr>
        <w:t>elements</w:t>
      </w:r>
      <w:r w:rsidRPr="00782AFA">
        <w:rPr>
          <w:rFonts w:ascii="Calibri" w:hAnsi="Calibri"/>
        </w:rPr>
        <w:t>) ο</w:t>
      </w:r>
      <w:r w:rsidR="000256B9" w:rsidRPr="00782AFA">
        <w:rPr>
          <w:rFonts w:ascii="Calibri" w:hAnsi="Calibri"/>
        </w:rPr>
        <w:t xml:space="preserve"> αριθμός των </w:t>
      </w:r>
      <w:r w:rsidR="00A353BE" w:rsidRPr="00782AFA">
        <w:rPr>
          <w:rFonts w:ascii="Calibri" w:hAnsi="Calibri"/>
        </w:rPr>
        <w:t>οποίων ήταν περίπου</w:t>
      </w:r>
      <w:r w:rsidR="000256B9" w:rsidRPr="00782AFA">
        <w:rPr>
          <w:rFonts w:ascii="Calibri" w:hAnsi="Calibri"/>
        </w:rPr>
        <w:t xml:space="preserve"> 2</w:t>
      </w:r>
      <w:r w:rsidR="00A353BE" w:rsidRPr="00782AFA">
        <w:rPr>
          <w:rFonts w:ascii="Calibri" w:hAnsi="Calibri"/>
        </w:rPr>
        <w:t>,</w:t>
      </w:r>
      <w:r w:rsidR="000256B9" w:rsidRPr="00782AFA">
        <w:rPr>
          <w:rFonts w:ascii="Calibri" w:hAnsi="Calibri"/>
        </w:rPr>
        <w:t xml:space="preserve">850 </w:t>
      </w:r>
      <w:r w:rsidR="000256B9" w:rsidRPr="00F15B4C">
        <w:rPr>
          <w:rFonts w:ascii="Calibri" w:hAnsi="Calibri"/>
        </w:rPr>
        <w:t>στοιχεία</w:t>
      </w:r>
      <w:r w:rsidR="001C3D33" w:rsidRPr="00F15B4C">
        <w:rPr>
          <w:rFonts w:ascii="Calibri" w:hAnsi="Calibri"/>
        </w:rPr>
        <w:t>, επιλογή που βασίστηκε σε λύση ανεξάρτητη του πλέγματος (</w:t>
      </w:r>
      <w:r w:rsidR="001C3D33" w:rsidRPr="00F15B4C">
        <w:rPr>
          <w:rFonts w:ascii="Calibri" w:hAnsi="Calibri"/>
          <w:lang w:val="en-GB"/>
        </w:rPr>
        <w:t>grid</w:t>
      </w:r>
      <w:r w:rsidR="001C3D33" w:rsidRPr="00F15B4C">
        <w:rPr>
          <w:rFonts w:ascii="Calibri" w:hAnsi="Calibri"/>
        </w:rPr>
        <w:t xml:space="preserve"> </w:t>
      </w:r>
      <w:r w:rsidR="001C3D33" w:rsidRPr="00F15B4C">
        <w:rPr>
          <w:rFonts w:ascii="Calibri" w:hAnsi="Calibri"/>
          <w:lang w:val="en-GB"/>
        </w:rPr>
        <w:t>independent</w:t>
      </w:r>
      <w:r w:rsidR="001C3D33" w:rsidRPr="00F15B4C">
        <w:rPr>
          <w:rFonts w:ascii="Calibri" w:hAnsi="Calibri"/>
        </w:rPr>
        <w:t xml:space="preserve"> </w:t>
      </w:r>
      <w:r w:rsidR="001C3D33" w:rsidRPr="00F15B4C">
        <w:rPr>
          <w:rFonts w:ascii="Calibri" w:hAnsi="Calibri"/>
          <w:lang w:val="en-GB"/>
        </w:rPr>
        <w:t>solution</w:t>
      </w:r>
      <w:r w:rsidR="001C3D33" w:rsidRPr="00F15B4C">
        <w:rPr>
          <w:rFonts w:ascii="Calibri" w:hAnsi="Calibri"/>
        </w:rPr>
        <w:t>)</w:t>
      </w:r>
      <w:r w:rsidR="000256B9" w:rsidRPr="00F15B4C">
        <w:rPr>
          <w:rFonts w:ascii="Calibri" w:hAnsi="Calibri"/>
        </w:rPr>
        <w:t>.</w:t>
      </w:r>
      <w:r w:rsidR="00C83831" w:rsidRPr="00F15B4C">
        <w:rPr>
          <w:rFonts w:ascii="Calibri" w:hAnsi="Calibri"/>
        </w:rPr>
        <w:t xml:space="preserve"> </w:t>
      </w:r>
      <w:bookmarkStart w:id="33" w:name="_Toc422135991"/>
      <w:bookmarkStart w:id="34" w:name="_Toc422142963"/>
      <w:bookmarkEnd w:id="31"/>
      <w:bookmarkEnd w:id="32"/>
      <w:r w:rsidR="000256B9" w:rsidRPr="00F15B4C">
        <w:rPr>
          <w:rFonts w:ascii="Calibri" w:hAnsi="Calibri"/>
        </w:rPr>
        <w:t>Για τη βελτιστοποίηση</w:t>
      </w:r>
      <w:r w:rsidR="0033276B" w:rsidRPr="00782AFA">
        <w:rPr>
          <w:rFonts w:ascii="Calibri" w:hAnsi="Calibri"/>
        </w:rPr>
        <w:t xml:space="preserve"> του προβλήματος, επελέγ</w:t>
      </w:r>
      <w:r w:rsidR="00B21493">
        <w:rPr>
          <w:rFonts w:ascii="Calibri" w:hAnsi="Calibri"/>
        </w:rPr>
        <w:t>η</w:t>
      </w:r>
      <w:r w:rsidR="0033276B" w:rsidRPr="00782AFA">
        <w:rPr>
          <w:rFonts w:ascii="Calibri" w:hAnsi="Calibri"/>
        </w:rPr>
        <w:t xml:space="preserve"> </w:t>
      </w:r>
      <w:r w:rsidR="000256B9" w:rsidRPr="00782AFA">
        <w:rPr>
          <w:rFonts w:ascii="Calibri" w:hAnsi="Calibri"/>
        </w:rPr>
        <w:t>το μοντέλο Optimization κα</w:t>
      </w:r>
      <w:r w:rsidR="00AF1876" w:rsidRPr="00782AFA">
        <w:rPr>
          <w:rFonts w:ascii="Calibri" w:hAnsi="Calibri"/>
        </w:rPr>
        <w:t xml:space="preserve">ι σε αυτό ορίστηκαν </w:t>
      </w:r>
      <w:r w:rsidR="000256B9" w:rsidRPr="00782AFA">
        <w:rPr>
          <w:rFonts w:ascii="Calibri" w:hAnsi="Calibri"/>
        </w:rPr>
        <w:t xml:space="preserve">αρχείο </w:t>
      </w:r>
      <w:r w:rsidR="00D3423C" w:rsidRPr="00782AFA">
        <w:rPr>
          <w:rFonts w:ascii="Calibri" w:hAnsi="Calibri"/>
        </w:rPr>
        <w:t xml:space="preserve">με τις </w:t>
      </w:r>
      <w:r w:rsidR="000256B9" w:rsidRPr="00782AFA">
        <w:rPr>
          <w:rFonts w:ascii="Calibri" w:hAnsi="Calibri"/>
        </w:rPr>
        <w:t>πειραματικές τιμές της περιεχόμενης υγρασίας επί ξηράς ου</w:t>
      </w:r>
      <w:r w:rsidR="00F70463" w:rsidRPr="00782AFA">
        <w:rPr>
          <w:rFonts w:ascii="Calibri" w:hAnsi="Calibri"/>
        </w:rPr>
        <w:t xml:space="preserve">σίας και </w:t>
      </w:r>
      <w:r w:rsidR="00D3423C" w:rsidRPr="00782AFA">
        <w:rPr>
          <w:rFonts w:ascii="Calibri" w:hAnsi="Calibri"/>
        </w:rPr>
        <w:t>του</w:t>
      </w:r>
      <w:r w:rsidR="00F70463" w:rsidRPr="00782AFA">
        <w:rPr>
          <w:rFonts w:ascii="Calibri" w:hAnsi="Calibri"/>
        </w:rPr>
        <w:t xml:space="preserve"> </w:t>
      </w:r>
      <w:r w:rsidR="00D3423C" w:rsidRPr="00782AFA">
        <w:rPr>
          <w:rFonts w:ascii="Calibri" w:hAnsi="Calibri"/>
        </w:rPr>
        <w:t xml:space="preserve">αντίστοιχου χρόνου ξήρανσης (s) </w:t>
      </w:r>
      <w:r w:rsidR="006203A4" w:rsidRPr="00782AFA">
        <w:rPr>
          <w:rFonts w:ascii="Calibri" w:hAnsi="Calibri"/>
        </w:rPr>
        <w:t>βάσει του οποίο</w:t>
      </w:r>
      <w:r w:rsidR="002C32DC">
        <w:rPr>
          <w:rFonts w:ascii="Calibri" w:hAnsi="Calibri"/>
        </w:rPr>
        <w:t>υ λάμβανε χώρα η βελτιστοποίηση</w:t>
      </w:r>
      <w:r w:rsidR="006203A4" w:rsidRPr="00782AFA">
        <w:rPr>
          <w:rFonts w:ascii="Calibri" w:hAnsi="Calibri"/>
        </w:rPr>
        <w:t xml:space="preserve"> </w:t>
      </w:r>
      <w:r w:rsidR="00D3423C" w:rsidRPr="00782AFA">
        <w:rPr>
          <w:rFonts w:ascii="Calibri" w:hAnsi="Calibri"/>
        </w:rPr>
        <w:t>ενώ στη συνέχεια</w:t>
      </w:r>
      <w:r w:rsidR="00F70463" w:rsidRPr="00782AFA">
        <w:rPr>
          <w:rFonts w:ascii="Calibri" w:hAnsi="Calibri"/>
        </w:rPr>
        <w:t xml:space="preserve"> </w:t>
      </w:r>
      <w:r w:rsidR="00D3423C" w:rsidRPr="00782AFA">
        <w:rPr>
          <w:rFonts w:ascii="Calibri" w:hAnsi="Calibri"/>
        </w:rPr>
        <w:t>εισήχθησαν</w:t>
      </w:r>
      <w:r w:rsidR="0033276B" w:rsidRPr="00782AFA">
        <w:rPr>
          <w:rFonts w:ascii="Calibri" w:hAnsi="Calibri"/>
        </w:rPr>
        <w:t xml:space="preserve"> </w:t>
      </w:r>
      <w:r w:rsidR="00F70463" w:rsidRPr="00782AFA">
        <w:rPr>
          <w:rFonts w:ascii="Calibri" w:hAnsi="Calibri"/>
        </w:rPr>
        <w:t>και</w:t>
      </w:r>
      <w:r w:rsidR="00D3423C" w:rsidRPr="00782AFA">
        <w:rPr>
          <w:rFonts w:ascii="Calibri" w:hAnsi="Calibri"/>
        </w:rPr>
        <w:t xml:space="preserve"> οι αντίστοιχες παράμετροι βελτιστοποίησης (</w:t>
      </w:r>
      <w:r w:rsidR="00D3423C" w:rsidRPr="00782AFA">
        <w:rPr>
          <w:rFonts w:ascii="Calibri" w:hAnsi="Calibri"/>
          <w:lang w:val="en-GB"/>
        </w:rPr>
        <w:t>k</w:t>
      </w:r>
      <w:r w:rsidR="00D3423C" w:rsidRPr="00782AFA">
        <w:rPr>
          <w:rFonts w:ascii="Calibri" w:hAnsi="Calibri"/>
          <w:vertAlign w:val="subscript"/>
          <w:lang w:val="en-GB"/>
        </w:rPr>
        <w:t>m</w:t>
      </w:r>
      <w:r w:rsidR="00D3423C" w:rsidRPr="00782AFA">
        <w:rPr>
          <w:rFonts w:ascii="Calibri" w:hAnsi="Calibri"/>
        </w:rPr>
        <w:t xml:space="preserve">, </w:t>
      </w:r>
      <w:r w:rsidR="00D3423C" w:rsidRPr="00782AFA">
        <w:rPr>
          <w:rFonts w:ascii="Calibri" w:hAnsi="Calibri"/>
          <w:lang w:val="en-GB"/>
        </w:rPr>
        <w:t>E</w:t>
      </w:r>
      <w:r w:rsidR="00D3423C" w:rsidRPr="00782AFA">
        <w:rPr>
          <w:rFonts w:ascii="Calibri" w:hAnsi="Calibri"/>
          <w:vertAlign w:val="subscript"/>
          <w:lang w:val="en-GB"/>
        </w:rPr>
        <w:t>a</w:t>
      </w:r>
      <w:r w:rsidR="00D3423C" w:rsidRPr="00782AFA">
        <w:rPr>
          <w:rFonts w:ascii="Calibri" w:hAnsi="Calibri"/>
        </w:rPr>
        <w:t xml:space="preserve">, </w:t>
      </w:r>
      <w:r w:rsidR="00D3423C" w:rsidRPr="00782AFA">
        <w:rPr>
          <w:rFonts w:ascii="Calibri" w:hAnsi="Calibri"/>
          <w:lang w:val="en-GB"/>
        </w:rPr>
        <w:t>a</w:t>
      </w:r>
      <w:r w:rsidR="00D3423C" w:rsidRPr="00782AFA">
        <w:rPr>
          <w:rFonts w:ascii="Calibri" w:hAnsi="Calibri"/>
        </w:rPr>
        <w:t xml:space="preserve">) </w:t>
      </w:r>
      <w:r w:rsidR="00F70463" w:rsidRPr="00782AFA">
        <w:rPr>
          <w:rFonts w:ascii="Calibri" w:hAnsi="Calibri"/>
        </w:rPr>
        <w:t>με τις</w:t>
      </w:r>
      <w:r w:rsidR="000256B9" w:rsidRPr="00782AFA">
        <w:rPr>
          <w:rFonts w:ascii="Calibri" w:hAnsi="Calibri"/>
        </w:rPr>
        <w:t xml:space="preserve"> αρχικές τους τιμές. </w:t>
      </w:r>
      <w:bookmarkStart w:id="35" w:name="_Toc422135995"/>
      <w:bookmarkStart w:id="36" w:name="_Toc422142967"/>
      <w:bookmarkEnd w:id="33"/>
      <w:bookmarkEnd w:id="34"/>
      <w:r w:rsidR="000256B9" w:rsidRPr="00782AFA">
        <w:rPr>
          <w:rFonts w:ascii="Calibri" w:hAnsi="Calibri"/>
        </w:rPr>
        <w:t xml:space="preserve">Στη μέθοδο βελτιστοποίησης </w:t>
      </w:r>
      <w:r w:rsidR="008A02FC" w:rsidRPr="00782AFA">
        <w:rPr>
          <w:rFonts w:ascii="Calibri" w:hAnsi="Calibri"/>
        </w:rPr>
        <w:t xml:space="preserve">επελέγη το μοντέλο βελτιστοποίησης </w:t>
      </w:r>
      <w:r w:rsidR="000256B9" w:rsidRPr="00782AFA">
        <w:rPr>
          <w:rFonts w:ascii="Calibri" w:hAnsi="Calibri"/>
        </w:rPr>
        <w:t>Levenberg-Marquardt</w:t>
      </w:r>
      <w:r w:rsidR="008A02FC" w:rsidRPr="00782AFA">
        <w:rPr>
          <w:rFonts w:ascii="Calibri" w:hAnsi="Calibri"/>
        </w:rPr>
        <w:t xml:space="preserve"> ταχείας σύγκλισης για διακεκριμένες τιμές</w:t>
      </w:r>
      <w:r w:rsidR="000256B9" w:rsidRPr="00782AFA">
        <w:rPr>
          <w:rFonts w:ascii="Calibri" w:hAnsi="Calibri"/>
        </w:rPr>
        <w:t xml:space="preserve">. </w:t>
      </w:r>
      <w:r w:rsidR="002131BC" w:rsidRPr="00782AFA">
        <w:rPr>
          <w:rFonts w:ascii="Calibri" w:hAnsi="Calibri"/>
        </w:rPr>
        <w:t xml:space="preserve">Η μέθοδος βελτιστοποίησης Levenberg-Marquardt χρησιμοποιεί </w:t>
      </w:r>
      <w:r w:rsidR="002C32DC">
        <w:rPr>
          <w:rFonts w:ascii="Calibri" w:hAnsi="Calibri"/>
        </w:rPr>
        <w:t>το</w:t>
      </w:r>
      <w:r w:rsidR="002131BC" w:rsidRPr="00782AFA">
        <w:rPr>
          <w:rFonts w:ascii="Calibri" w:hAnsi="Calibri"/>
        </w:rPr>
        <w:t xml:space="preserve"> κριτήριο σύγκλισης </w:t>
      </w:r>
      <w:r w:rsidR="002131BC" w:rsidRPr="00782AFA">
        <w:rPr>
          <w:rFonts w:ascii="Calibri" w:hAnsi="Calibri"/>
          <w:position w:val="-14"/>
        </w:rPr>
        <w:object w:dxaOrig="1700" w:dyaOrig="400" w14:anchorId="2B0F7A2F">
          <v:shape id="_x0000_i1035" type="#_x0000_t75" style="width:85.2pt;height:19.8pt" o:ole="">
            <v:imagedata r:id="rId22" o:title=""/>
          </v:shape>
          <o:OLEObject Type="Embed" ProgID="Equation.DSMT4" ShapeID="_x0000_i1035" DrawAspect="Content" ObjectID="_1806387153" r:id="rId23"/>
        </w:object>
      </w:r>
      <w:r w:rsidR="002131BC" w:rsidRPr="00782AFA">
        <w:rPr>
          <w:rFonts w:ascii="Calibri" w:hAnsi="Calibri"/>
        </w:rPr>
        <w:t xml:space="preserve"> όπου </w:t>
      </w:r>
      <w:r w:rsidR="002131BC" w:rsidRPr="00782AFA">
        <w:rPr>
          <w:rFonts w:ascii="Calibri" w:hAnsi="Calibri"/>
          <w:lang w:val="en-GB"/>
        </w:rPr>
        <w:t>F</w:t>
      </w:r>
      <w:r w:rsidR="002131BC" w:rsidRPr="00782AFA">
        <w:rPr>
          <w:rFonts w:ascii="Calibri" w:hAnsi="Calibri"/>
        </w:rPr>
        <w:t xml:space="preserve"> είναι η </w:t>
      </w:r>
      <w:r w:rsidR="001D5D6C" w:rsidRPr="00782AFA">
        <w:rPr>
          <w:rFonts w:ascii="Calibri" w:hAnsi="Calibri"/>
        </w:rPr>
        <w:t>αντικειμενική</w:t>
      </w:r>
      <w:r w:rsidR="002131BC" w:rsidRPr="00782AFA">
        <w:rPr>
          <w:rFonts w:ascii="Calibri" w:hAnsi="Calibri"/>
        </w:rPr>
        <w:t xml:space="preserve"> συνάρτηση και </w:t>
      </w:r>
      <w:r w:rsidR="002131BC" w:rsidRPr="00782AFA">
        <w:rPr>
          <w:rFonts w:ascii="Calibri" w:hAnsi="Calibri"/>
          <w:lang w:val="en-GB"/>
        </w:rPr>
        <w:t>x</w:t>
      </w:r>
      <w:r w:rsidR="002131BC" w:rsidRPr="00782AFA">
        <w:rPr>
          <w:rFonts w:ascii="Calibri" w:hAnsi="Calibri"/>
        </w:rPr>
        <w:t xml:space="preserve"> είναι οι μεταβλητές ελέγχου. </w:t>
      </w:r>
      <w:r w:rsidR="00D572C2" w:rsidRPr="00782AFA">
        <w:rPr>
          <w:rFonts w:ascii="Calibri" w:hAnsi="Calibri"/>
          <w:lang w:val="en-GB"/>
        </w:rPr>
        <w:t>H</w:t>
      </w:r>
      <w:r w:rsidR="000256B9" w:rsidRPr="00782AFA">
        <w:rPr>
          <w:rFonts w:ascii="Calibri" w:hAnsi="Calibri"/>
        </w:rPr>
        <w:t xml:space="preserve"> </w:t>
      </w:r>
      <w:r w:rsidR="006533C7" w:rsidRPr="00782AFA">
        <w:rPr>
          <w:rFonts w:ascii="Calibri" w:hAnsi="Calibri"/>
        </w:rPr>
        <w:t>βελτιστοποίηση</w:t>
      </w:r>
      <w:r w:rsidR="000256B9" w:rsidRPr="00782AFA">
        <w:rPr>
          <w:rFonts w:ascii="Calibri" w:hAnsi="Calibri"/>
        </w:rPr>
        <w:t xml:space="preserve"> του </w:t>
      </w:r>
      <w:r w:rsidR="00D572C2" w:rsidRPr="00782AFA">
        <w:rPr>
          <w:rFonts w:ascii="Calibri" w:hAnsi="Calibri"/>
        </w:rPr>
        <w:t xml:space="preserve">υπολογιστικού </w:t>
      </w:r>
      <w:r w:rsidR="006533C7" w:rsidRPr="00782AFA">
        <w:rPr>
          <w:rFonts w:ascii="Calibri" w:hAnsi="Calibri"/>
        </w:rPr>
        <w:t xml:space="preserve">προβλήματος </w:t>
      </w:r>
      <w:r w:rsidR="00D572C2" w:rsidRPr="00782AFA">
        <w:rPr>
          <w:rFonts w:ascii="Calibri" w:hAnsi="Calibri"/>
        </w:rPr>
        <w:t>βασίστηκε στους παρακάτω τρείς περιορισμούς</w:t>
      </w:r>
      <w:r w:rsidR="00840F31" w:rsidRPr="00782AFA">
        <w:rPr>
          <w:rFonts w:ascii="Calibri" w:hAnsi="Calibri"/>
        </w:rPr>
        <w:t xml:space="preserve">: </w:t>
      </w:r>
      <w:r w:rsidR="000256B9" w:rsidRPr="00782AFA">
        <w:rPr>
          <w:rFonts w:ascii="Calibri" w:hAnsi="Calibri"/>
        </w:rPr>
        <w:t xml:space="preserve">1) </w:t>
      </w:r>
      <w:r w:rsidR="00D572C2" w:rsidRPr="00782AFA">
        <w:rPr>
          <w:rFonts w:ascii="Calibri" w:hAnsi="Calibri"/>
        </w:rPr>
        <w:t xml:space="preserve">ο φαινόμενος συντελεστής διάχυσης </w:t>
      </w:r>
      <w:r w:rsidR="000256B9" w:rsidRPr="00782AFA">
        <w:rPr>
          <w:rFonts w:ascii="Calibri" w:hAnsi="Calibri"/>
          <w:lang w:val="it-IT"/>
        </w:rPr>
        <w:t>D</w:t>
      </w:r>
      <w:r w:rsidR="000256B9" w:rsidRPr="00782AFA">
        <w:rPr>
          <w:rFonts w:ascii="Calibri" w:hAnsi="Calibri"/>
          <w:vertAlign w:val="subscript"/>
          <w:lang w:val="it-IT"/>
        </w:rPr>
        <w:t>eff</w:t>
      </w:r>
      <w:r w:rsidR="000256B9" w:rsidRPr="00782AFA">
        <w:rPr>
          <w:rFonts w:ascii="Calibri" w:hAnsi="Calibri"/>
          <w:position w:val="-4"/>
        </w:rPr>
        <w:object w:dxaOrig="200" w:dyaOrig="200" w14:anchorId="0BCF2CE0">
          <v:shape id="_x0000_i1036" type="#_x0000_t75" style="width:10.2pt;height:10.2pt" o:ole="">
            <v:imagedata r:id="rId24" o:title=""/>
          </v:shape>
          <o:OLEObject Type="Embed" ProgID="Equation.DSMT4" ShapeID="_x0000_i1036" DrawAspect="Content" ObjectID="_1806387154" r:id="rId25"/>
        </w:object>
      </w:r>
      <w:r w:rsidR="000256B9" w:rsidRPr="00782AFA">
        <w:rPr>
          <w:rFonts w:ascii="Calibri" w:hAnsi="Calibri"/>
        </w:rPr>
        <w:t>(10</w:t>
      </w:r>
      <w:r w:rsidR="000256B9" w:rsidRPr="00782AFA">
        <w:rPr>
          <w:rFonts w:ascii="Calibri" w:hAnsi="Calibri"/>
          <w:vertAlign w:val="superscript"/>
        </w:rPr>
        <w:t>-11</w:t>
      </w:r>
      <w:r w:rsidR="000256B9" w:rsidRPr="00782AFA">
        <w:rPr>
          <w:rFonts w:ascii="Calibri" w:hAnsi="Calibri"/>
        </w:rPr>
        <w:t>-10</w:t>
      </w:r>
      <w:r w:rsidR="000256B9" w:rsidRPr="00782AFA">
        <w:rPr>
          <w:rFonts w:ascii="Calibri" w:hAnsi="Calibri"/>
          <w:vertAlign w:val="superscript"/>
        </w:rPr>
        <w:t>-</w:t>
      </w:r>
      <w:r w:rsidR="000A4BED" w:rsidRPr="00782AFA">
        <w:rPr>
          <w:rFonts w:ascii="Calibri" w:hAnsi="Calibri"/>
          <w:vertAlign w:val="superscript"/>
        </w:rPr>
        <w:t>8</w:t>
      </w:r>
      <w:r w:rsidR="000256B9" w:rsidRPr="00782AFA">
        <w:rPr>
          <w:rFonts w:ascii="Calibri" w:hAnsi="Calibri"/>
        </w:rPr>
        <w:t xml:space="preserve">) </w:t>
      </w:r>
      <w:r w:rsidR="000256B9" w:rsidRPr="00782AFA">
        <w:rPr>
          <w:rFonts w:ascii="Calibri" w:hAnsi="Calibri"/>
          <w:lang w:val="en-GB"/>
        </w:rPr>
        <w:t>m</w:t>
      </w:r>
      <w:r w:rsidR="000256B9" w:rsidRPr="00782AFA">
        <w:rPr>
          <w:rFonts w:ascii="Calibri" w:hAnsi="Calibri"/>
          <w:vertAlign w:val="superscript"/>
        </w:rPr>
        <w:t>2</w:t>
      </w:r>
      <w:r w:rsidR="000256B9" w:rsidRPr="00782AFA">
        <w:rPr>
          <w:rFonts w:ascii="Calibri" w:hAnsi="Calibri"/>
        </w:rPr>
        <w:t>/</w:t>
      </w:r>
      <w:r w:rsidR="000256B9" w:rsidRPr="00782AFA">
        <w:rPr>
          <w:rFonts w:ascii="Calibri" w:hAnsi="Calibri"/>
          <w:lang w:val="it-IT"/>
        </w:rPr>
        <w:t>s</w:t>
      </w:r>
      <w:r w:rsidR="000256B9" w:rsidRPr="00782AFA">
        <w:rPr>
          <w:rFonts w:ascii="Calibri" w:hAnsi="Calibri"/>
        </w:rPr>
        <w:t xml:space="preserve"> (</w:t>
      </w:r>
      <w:r w:rsidR="000256B9" w:rsidRPr="00782AFA">
        <w:rPr>
          <w:rFonts w:ascii="Calibri" w:hAnsi="Calibri"/>
          <w:lang w:val="it-IT"/>
        </w:rPr>
        <w:t>Sabarez</w:t>
      </w:r>
      <w:r w:rsidR="000256B9" w:rsidRPr="00782AFA">
        <w:rPr>
          <w:rFonts w:ascii="Calibri" w:hAnsi="Calibri"/>
        </w:rPr>
        <w:t>, 2012)</w:t>
      </w:r>
      <w:r w:rsidR="00840F31" w:rsidRPr="00782AFA">
        <w:rPr>
          <w:rFonts w:ascii="Calibri" w:hAnsi="Calibri"/>
        </w:rPr>
        <w:t xml:space="preserve">, </w:t>
      </w:r>
      <w:r w:rsidR="00EF5607" w:rsidRPr="00782AFA">
        <w:rPr>
          <w:rFonts w:ascii="Calibri" w:hAnsi="Calibri"/>
        </w:rPr>
        <w:t xml:space="preserve">2) </w:t>
      </w:r>
      <w:r w:rsidR="00840F31" w:rsidRPr="00782AFA">
        <w:rPr>
          <w:rFonts w:ascii="Calibri" w:hAnsi="Calibri"/>
        </w:rPr>
        <w:t>η</w:t>
      </w:r>
      <w:r w:rsidR="000256B9" w:rsidRPr="00782AFA">
        <w:rPr>
          <w:rFonts w:ascii="Calibri" w:hAnsi="Calibri"/>
        </w:rPr>
        <w:t xml:space="preserve"> υπολογιζόμενη ακτίνα συρρίκνωσης να συμπίπτει με την </w:t>
      </w:r>
      <w:r w:rsidR="006533C7" w:rsidRPr="00782AFA">
        <w:rPr>
          <w:rFonts w:ascii="Calibri" w:hAnsi="Calibri"/>
        </w:rPr>
        <w:t>αντίστοιχη πειραματική</w:t>
      </w:r>
      <w:r w:rsidR="00840F31" w:rsidRPr="00782AFA">
        <w:rPr>
          <w:rFonts w:ascii="Calibri" w:hAnsi="Calibri"/>
        </w:rPr>
        <w:t xml:space="preserve"> και </w:t>
      </w:r>
      <w:r w:rsidR="000256B9" w:rsidRPr="00782AFA">
        <w:rPr>
          <w:rFonts w:ascii="Calibri" w:hAnsi="Calibri"/>
        </w:rPr>
        <w:t xml:space="preserve">3) </w:t>
      </w:r>
      <w:r w:rsidR="00840F31" w:rsidRPr="00782AFA">
        <w:rPr>
          <w:rFonts w:ascii="Calibri" w:hAnsi="Calibri"/>
        </w:rPr>
        <w:t>τ</w:t>
      </w:r>
      <w:r w:rsidR="000256B9" w:rsidRPr="00782AFA">
        <w:rPr>
          <w:rFonts w:ascii="Calibri" w:hAnsi="Calibri"/>
        </w:rPr>
        <w:t xml:space="preserve">ο μέσο σχετικό σφάλμα μεταξύ προβλεπόμενης και πειραματικής περιεχόμενης υγρασίας για κάθε πειραματική σειρά να είναι κάτω από το </w:t>
      </w:r>
      <w:r w:rsidR="00584FDE" w:rsidRPr="00782AFA">
        <w:rPr>
          <w:rFonts w:ascii="Calibri" w:hAnsi="Calibri"/>
        </w:rPr>
        <w:t>3.5</w:t>
      </w:r>
      <w:r w:rsidR="000256B9" w:rsidRPr="00782AFA">
        <w:rPr>
          <w:rFonts w:ascii="Calibri" w:hAnsi="Calibri"/>
        </w:rPr>
        <w:t>%.</w:t>
      </w:r>
    </w:p>
    <w:p w14:paraId="4BC0B4FB" w14:textId="77777777" w:rsidR="00D74A76" w:rsidRPr="00050ACE" w:rsidRDefault="00D74A76" w:rsidP="005E3536">
      <w:pPr>
        <w:jc w:val="both"/>
        <w:outlineLvl w:val="1"/>
        <w:rPr>
          <w:rFonts w:ascii="Calibri" w:hAnsi="Calibri"/>
          <w:b/>
          <w:sz w:val="22"/>
          <w:szCs w:val="22"/>
        </w:rPr>
      </w:pPr>
      <w:bookmarkStart w:id="37" w:name="_Toc422605033"/>
      <w:bookmarkEnd w:id="35"/>
      <w:bookmarkEnd w:id="36"/>
    </w:p>
    <w:p w14:paraId="3AEBCEBC" w14:textId="77777777" w:rsidR="000256B9" w:rsidRPr="00782AFA" w:rsidRDefault="005E3536" w:rsidP="005E3536">
      <w:pPr>
        <w:jc w:val="both"/>
        <w:outlineLvl w:val="1"/>
        <w:rPr>
          <w:rFonts w:ascii="Calibri" w:hAnsi="Calibri"/>
          <w:b/>
        </w:rPr>
      </w:pPr>
      <w:r w:rsidRPr="00F15B4C">
        <w:rPr>
          <w:rFonts w:ascii="Calibri" w:hAnsi="Calibri"/>
          <w:b/>
        </w:rPr>
        <w:t>3.</w:t>
      </w:r>
      <w:r w:rsidR="004969CC" w:rsidRPr="00F15B4C">
        <w:rPr>
          <w:rFonts w:ascii="Calibri" w:hAnsi="Calibri"/>
          <w:b/>
          <w:lang w:val="en-GB"/>
        </w:rPr>
        <w:t>3</w:t>
      </w:r>
      <w:r w:rsidRPr="00F15B4C">
        <w:rPr>
          <w:rFonts w:ascii="Calibri" w:hAnsi="Calibri"/>
          <w:b/>
        </w:rPr>
        <w:t xml:space="preserve"> </w:t>
      </w:r>
      <w:r w:rsidR="000256B9" w:rsidRPr="00F15B4C">
        <w:rPr>
          <w:rFonts w:ascii="Calibri" w:hAnsi="Calibri"/>
          <w:b/>
        </w:rPr>
        <w:t>Υπολογισμός αντίστασης φλοιού</w:t>
      </w:r>
      <w:bookmarkEnd w:id="37"/>
    </w:p>
    <w:p w14:paraId="0366DC11" w14:textId="77777777" w:rsidR="000256B9" w:rsidRPr="00782AFA" w:rsidRDefault="000256B9" w:rsidP="003C62FE">
      <w:pPr>
        <w:ind w:firstLine="284"/>
        <w:jc w:val="both"/>
        <w:rPr>
          <w:rFonts w:ascii="Calibri" w:hAnsi="Calibri"/>
        </w:rPr>
      </w:pPr>
      <w:r w:rsidRPr="00782AFA">
        <w:rPr>
          <w:rFonts w:ascii="Calibri" w:hAnsi="Calibri"/>
        </w:rPr>
        <w:t>Ο αντίστροφος του συντελεστή μεταφοράς μάζας (</w:t>
      </w:r>
      <w:r w:rsidRPr="00782AFA">
        <w:rPr>
          <w:rFonts w:ascii="Calibri" w:hAnsi="Calibri"/>
          <w:lang w:val="en-GB"/>
        </w:rPr>
        <w:t>k</w:t>
      </w:r>
      <w:r w:rsidRPr="00782AFA">
        <w:rPr>
          <w:rFonts w:ascii="Calibri" w:hAnsi="Calibri"/>
          <w:vertAlign w:val="subscript"/>
          <w:lang w:val="en-GB"/>
        </w:rPr>
        <w:t>m</w:t>
      </w:r>
      <w:r w:rsidRPr="00782AFA">
        <w:rPr>
          <w:rFonts w:ascii="Calibri" w:hAnsi="Calibri"/>
        </w:rPr>
        <w:t xml:space="preserve">) </w:t>
      </w:r>
      <w:r w:rsidR="00603220" w:rsidRPr="00782AFA">
        <w:rPr>
          <w:rFonts w:ascii="Calibri" w:hAnsi="Calibri"/>
        </w:rPr>
        <w:t xml:space="preserve">στην επιφάνεια του προϊόντος </w:t>
      </w:r>
      <w:r w:rsidRPr="00782AFA">
        <w:rPr>
          <w:rFonts w:ascii="Calibri" w:hAnsi="Calibri"/>
        </w:rPr>
        <w:t>αποτελεί την εξωτερική ή επιφανειακή αντίσταση στη μεταφορά μάζας (</w:t>
      </w:r>
      <w:r w:rsidRPr="00782AFA">
        <w:rPr>
          <w:rFonts w:ascii="Calibri" w:hAnsi="Calibri"/>
          <w:lang w:val="en-GB"/>
        </w:rPr>
        <w:t>r</w:t>
      </w:r>
      <w:r w:rsidRPr="00782AFA">
        <w:rPr>
          <w:rFonts w:ascii="Calibri" w:hAnsi="Calibri"/>
          <w:vertAlign w:val="subscript"/>
          <w:lang w:val="en-GB"/>
        </w:rPr>
        <w:t>total</w:t>
      </w:r>
      <w:r w:rsidRPr="00782AFA">
        <w:rPr>
          <w:rFonts w:ascii="Calibri" w:hAnsi="Calibri"/>
        </w:rPr>
        <w:t>) η οποία αποτελείται από την αντίσταση του φλοιού (</w:t>
      </w:r>
      <w:r w:rsidRPr="00782AFA">
        <w:rPr>
          <w:rFonts w:ascii="Calibri" w:hAnsi="Calibri"/>
          <w:lang w:val="en-GB"/>
        </w:rPr>
        <w:t>r</w:t>
      </w:r>
      <w:r w:rsidRPr="00782AFA">
        <w:rPr>
          <w:rFonts w:ascii="Calibri" w:hAnsi="Calibri"/>
          <w:vertAlign w:val="subscript"/>
          <w:lang w:val="en-GB"/>
        </w:rPr>
        <w:t>peel</w:t>
      </w:r>
      <w:r w:rsidRPr="00782AFA">
        <w:rPr>
          <w:rFonts w:ascii="Calibri" w:hAnsi="Calibri"/>
        </w:rPr>
        <w:t>) και αυτή του διαχυτικού οριακού στρώματος σε επαφή με το φλοιό του προϊόντος (</w:t>
      </w:r>
      <w:r w:rsidRPr="00782AFA">
        <w:rPr>
          <w:rFonts w:ascii="Calibri" w:hAnsi="Calibri"/>
          <w:lang w:val="en-GB"/>
        </w:rPr>
        <w:t>r</w:t>
      </w:r>
      <w:r w:rsidRPr="00782AFA">
        <w:rPr>
          <w:rFonts w:ascii="Calibri" w:hAnsi="Calibri"/>
          <w:vertAlign w:val="subscript"/>
          <w:lang w:val="en-GB"/>
        </w:rPr>
        <w:t>dbl</w:t>
      </w:r>
      <w:r w:rsidRPr="00782AFA">
        <w:rPr>
          <w:rFonts w:ascii="Calibri" w:hAnsi="Calibri"/>
        </w:rPr>
        <w:t xml:space="preserve">). </w:t>
      </w:r>
      <w:r w:rsidR="00C8148D">
        <w:rPr>
          <w:rFonts w:ascii="Calibri" w:hAnsi="Calibri"/>
          <w:lang w:val="en-GB"/>
        </w:rPr>
        <w:t>H</w:t>
      </w:r>
      <w:r w:rsidR="00C8148D">
        <w:rPr>
          <w:rFonts w:ascii="Calibri" w:hAnsi="Calibri"/>
        </w:rPr>
        <w:t xml:space="preserve"> επιφανειακή αντίσταση</w:t>
      </w:r>
      <w:r w:rsidRPr="00782AFA">
        <w:rPr>
          <w:rFonts w:ascii="Calibri" w:hAnsi="Calibri"/>
        </w:rPr>
        <w:t xml:space="preserve"> υπολογίστηκε ως δυο αντιστάσεις συνδεδεμένες σε σειρά</w:t>
      </w:r>
      <w:r w:rsidR="00623857" w:rsidRPr="00782AFA">
        <w:rPr>
          <w:rFonts w:ascii="Calibri" w:hAnsi="Calibri"/>
        </w:rPr>
        <w:t xml:space="preserve"> </w:t>
      </w:r>
      <w:r w:rsidR="000D5666" w:rsidRPr="00782AFA">
        <w:rPr>
          <w:rFonts w:ascii="Calibri" w:hAnsi="Calibri"/>
        </w:rPr>
        <w:t>(</w:t>
      </w:r>
      <w:r w:rsidR="00CB7532" w:rsidRPr="00782AFA">
        <w:rPr>
          <w:rFonts w:ascii="Calibri" w:hAnsi="Calibri"/>
          <w:position w:val="-14"/>
        </w:rPr>
        <w:object w:dxaOrig="1219" w:dyaOrig="360" w14:anchorId="25F95203">
          <v:shape id="_x0000_i1037" type="#_x0000_t75" style="width:61.2pt;height:18pt" o:ole="">
            <v:imagedata r:id="rId26" o:title=""/>
          </v:shape>
          <o:OLEObject Type="Embed" ProgID="Equation.DSMT4" ShapeID="_x0000_i1037" DrawAspect="Content" ObjectID="_1806387155" r:id="rId27"/>
        </w:object>
      </w:r>
      <w:r w:rsidR="000D5666" w:rsidRPr="00782AFA">
        <w:rPr>
          <w:rFonts w:ascii="Calibri" w:hAnsi="Calibri"/>
        </w:rPr>
        <w:t xml:space="preserve">), σύμφωνα με </w:t>
      </w:r>
      <w:r w:rsidR="0086189D">
        <w:rPr>
          <w:rFonts w:ascii="Calibri" w:hAnsi="Calibri"/>
        </w:rPr>
        <w:t>τον</w:t>
      </w:r>
      <w:r w:rsidRPr="00782AFA">
        <w:rPr>
          <w:rFonts w:ascii="Calibri" w:hAnsi="Calibri"/>
        </w:rPr>
        <w:t xml:space="preserve"> Van der Sman (2003)</w:t>
      </w:r>
      <w:r w:rsidR="00623857" w:rsidRPr="00782AFA">
        <w:rPr>
          <w:rFonts w:ascii="Calibri" w:hAnsi="Calibri"/>
        </w:rPr>
        <w:t>.</w:t>
      </w:r>
      <w:r w:rsidR="003C62FE" w:rsidRPr="00782AFA">
        <w:rPr>
          <w:rFonts w:ascii="Calibri" w:hAnsi="Calibri"/>
        </w:rPr>
        <w:t xml:space="preserve"> </w:t>
      </w:r>
      <w:r w:rsidR="000D5666" w:rsidRPr="00782AFA">
        <w:rPr>
          <w:rFonts w:ascii="Calibri" w:hAnsi="Calibri"/>
        </w:rPr>
        <w:t>Από τον υπολογισμό τ</w:t>
      </w:r>
      <w:r w:rsidR="00552896" w:rsidRPr="00782AFA">
        <w:rPr>
          <w:rFonts w:ascii="Calibri" w:hAnsi="Calibri"/>
        </w:rPr>
        <w:t>η</w:t>
      </w:r>
      <w:r w:rsidR="000D5666" w:rsidRPr="00782AFA">
        <w:rPr>
          <w:rFonts w:ascii="Calibri" w:hAnsi="Calibri"/>
        </w:rPr>
        <w:t>ς</w:t>
      </w:r>
      <w:r w:rsidR="00552896" w:rsidRPr="00782AFA">
        <w:rPr>
          <w:rFonts w:ascii="Calibri" w:hAnsi="Calibri"/>
        </w:rPr>
        <w:t xml:space="preserve"> </w:t>
      </w:r>
      <w:r w:rsidRPr="00782AFA">
        <w:rPr>
          <w:rFonts w:ascii="Calibri" w:hAnsi="Calibri"/>
        </w:rPr>
        <w:t>αντίσταση</w:t>
      </w:r>
      <w:r w:rsidR="000D5666" w:rsidRPr="00782AFA">
        <w:rPr>
          <w:rFonts w:ascii="Calibri" w:hAnsi="Calibri"/>
        </w:rPr>
        <w:t>ς στη μεταφορά μάζας</w:t>
      </w:r>
      <w:r w:rsidRPr="00782AFA">
        <w:rPr>
          <w:rFonts w:ascii="Calibri" w:hAnsi="Calibri"/>
        </w:rPr>
        <w:t xml:space="preserve"> (</w:t>
      </w:r>
      <w:r w:rsidRPr="00782AFA">
        <w:rPr>
          <w:rFonts w:ascii="Calibri" w:hAnsi="Calibri"/>
          <w:lang w:val="en-GB"/>
        </w:rPr>
        <w:t>r</w:t>
      </w:r>
      <w:r w:rsidRPr="00782AFA">
        <w:rPr>
          <w:rFonts w:ascii="Calibri" w:hAnsi="Calibri"/>
          <w:vertAlign w:val="subscript"/>
          <w:lang w:val="en-GB"/>
        </w:rPr>
        <w:t>dbl</w:t>
      </w:r>
      <w:r w:rsidR="000D5666" w:rsidRPr="00782AFA">
        <w:rPr>
          <w:rFonts w:ascii="Calibri" w:hAnsi="Calibri"/>
        </w:rPr>
        <w:t xml:space="preserve">) γύρω από </w:t>
      </w:r>
      <w:r w:rsidRPr="00782AFA">
        <w:rPr>
          <w:rFonts w:ascii="Calibri" w:hAnsi="Calibri"/>
        </w:rPr>
        <w:t>σφαίρα διαμέτρου 2</w:t>
      </w:r>
      <w:r w:rsidRPr="00782AFA">
        <w:rPr>
          <w:rFonts w:ascii="Calibri" w:hAnsi="Calibri"/>
          <w:lang w:val="en-GB"/>
        </w:rPr>
        <w:t>R</w:t>
      </w:r>
      <w:r w:rsidRPr="00782AFA">
        <w:rPr>
          <w:rFonts w:ascii="Calibri" w:hAnsi="Calibri"/>
        </w:rPr>
        <w:t xml:space="preserve"> </w:t>
      </w:r>
      <w:r w:rsidR="000D5666" w:rsidRPr="00782AFA">
        <w:rPr>
          <w:rFonts w:ascii="Calibri" w:hAnsi="Calibri"/>
        </w:rPr>
        <w:t xml:space="preserve">βρέθηκε ότι </w:t>
      </w:r>
      <w:r w:rsidR="00552896" w:rsidRPr="00782AFA">
        <w:rPr>
          <w:rFonts w:ascii="Calibri" w:hAnsi="Calibri"/>
        </w:rPr>
        <w:t xml:space="preserve">αντιστοιχεί </w:t>
      </w:r>
      <w:r w:rsidR="000D5666" w:rsidRPr="00782AFA">
        <w:rPr>
          <w:rFonts w:ascii="Calibri" w:hAnsi="Calibri"/>
        </w:rPr>
        <w:t>στο εύρος</w:t>
      </w:r>
      <w:r w:rsidR="00552896" w:rsidRPr="00782AFA">
        <w:rPr>
          <w:rFonts w:ascii="Calibri" w:hAnsi="Calibri"/>
        </w:rPr>
        <w:t xml:space="preserve"> 6.0-7.0×10</w:t>
      </w:r>
      <w:r w:rsidR="00552896" w:rsidRPr="00782AFA">
        <w:rPr>
          <w:rFonts w:ascii="Calibri" w:hAnsi="Calibri"/>
          <w:vertAlign w:val="superscript"/>
        </w:rPr>
        <w:t>2</w:t>
      </w:r>
      <w:r w:rsidR="00552896" w:rsidRPr="00782AFA">
        <w:rPr>
          <w:rFonts w:ascii="Calibri" w:hAnsi="Calibri"/>
        </w:rPr>
        <w:t xml:space="preserve"> </w:t>
      </w:r>
      <w:r w:rsidR="00552896" w:rsidRPr="00782AFA">
        <w:rPr>
          <w:rFonts w:ascii="Calibri" w:hAnsi="Calibri"/>
          <w:lang w:val="en-GB"/>
        </w:rPr>
        <w:t>s</w:t>
      </w:r>
      <w:r w:rsidR="00552896" w:rsidRPr="00782AFA">
        <w:rPr>
          <w:rFonts w:ascii="Calibri" w:hAnsi="Calibri"/>
        </w:rPr>
        <w:t>/</w:t>
      </w:r>
      <w:r w:rsidR="00552896" w:rsidRPr="00782AFA">
        <w:rPr>
          <w:rFonts w:ascii="Calibri" w:hAnsi="Calibri"/>
          <w:lang w:val="en-GB"/>
        </w:rPr>
        <w:t>m</w:t>
      </w:r>
      <w:r w:rsidR="00552896" w:rsidRPr="00782AFA">
        <w:rPr>
          <w:rFonts w:ascii="Calibri" w:hAnsi="Calibri"/>
        </w:rPr>
        <w:t xml:space="preserve"> για θερμοκρασίες </w:t>
      </w:r>
      <w:r w:rsidR="00ED2264" w:rsidRPr="00782AFA">
        <w:rPr>
          <w:rFonts w:ascii="Calibri" w:hAnsi="Calibri"/>
        </w:rPr>
        <w:t>55-6</w:t>
      </w:r>
      <w:r w:rsidR="00552896" w:rsidRPr="00782AFA">
        <w:rPr>
          <w:rFonts w:ascii="Calibri" w:hAnsi="Calibri"/>
        </w:rPr>
        <w:t xml:space="preserve">5 </w:t>
      </w:r>
      <w:r w:rsidR="00552896" w:rsidRPr="00782AFA">
        <w:rPr>
          <w:rFonts w:ascii="Calibri" w:hAnsi="Calibri"/>
          <w:vertAlign w:val="superscript"/>
          <w:lang w:val="en-GB"/>
        </w:rPr>
        <w:t>o</w:t>
      </w:r>
      <w:r w:rsidR="00552896" w:rsidRPr="00782AFA">
        <w:rPr>
          <w:rFonts w:ascii="Calibri" w:hAnsi="Calibri"/>
          <w:lang w:val="en-GB"/>
        </w:rPr>
        <w:t>C</w:t>
      </w:r>
      <w:r w:rsidR="00552896" w:rsidRPr="00782AFA">
        <w:rPr>
          <w:rFonts w:ascii="Calibri" w:hAnsi="Calibri"/>
        </w:rPr>
        <w:t xml:space="preserve"> </w:t>
      </w:r>
      <w:r w:rsidRPr="00782AFA">
        <w:rPr>
          <w:rFonts w:ascii="Calibri" w:hAnsi="Calibri"/>
        </w:rPr>
        <w:t xml:space="preserve">τιμή </w:t>
      </w:r>
      <w:r w:rsidR="00552896" w:rsidRPr="00782AFA">
        <w:rPr>
          <w:rFonts w:ascii="Calibri" w:hAnsi="Calibri"/>
        </w:rPr>
        <w:t>κατά</w:t>
      </w:r>
      <w:r w:rsidRPr="00782AFA">
        <w:rPr>
          <w:rFonts w:ascii="Calibri" w:hAnsi="Calibri"/>
        </w:rPr>
        <w:t xml:space="preserve"> τρεις τάξεις μεγέθους μικρότερη από αυτή της υπολογισθείσας αντίστασης του φλοιού (</w:t>
      </w:r>
      <w:r w:rsidRPr="00782AFA">
        <w:rPr>
          <w:rFonts w:ascii="Calibri" w:hAnsi="Calibri"/>
          <w:lang w:val="en-GB"/>
        </w:rPr>
        <w:t>r</w:t>
      </w:r>
      <w:r w:rsidRPr="00782AFA">
        <w:rPr>
          <w:rFonts w:ascii="Calibri" w:hAnsi="Calibri"/>
          <w:vertAlign w:val="subscript"/>
          <w:lang w:val="en-GB"/>
        </w:rPr>
        <w:t>peel</w:t>
      </w:r>
      <w:r w:rsidRPr="00782AFA">
        <w:rPr>
          <w:rFonts w:ascii="Calibri" w:hAnsi="Calibri"/>
        </w:rPr>
        <w:t xml:space="preserve">) και για αυτό θεωρήθηκε ότι η επιφανειακή αντίσταση στη μεταφορά μάζας οφείλεται εξ’ ολοκλήρου στην αντίσταση του φλοιού </w:t>
      </w:r>
      <w:r w:rsidR="00CB7532" w:rsidRPr="00782AFA">
        <w:rPr>
          <w:rFonts w:ascii="Calibri" w:hAnsi="Calibri"/>
          <w:position w:val="-14"/>
        </w:rPr>
        <w:object w:dxaOrig="840" w:dyaOrig="360" w14:anchorId="68CBFF40">
          <v:shape id="_x0000_i1038" type="#_x0000_t75" style="width:42pt;height:18pt" o:ole="">
            <v:imagedata r:id="rId28" o:title=""/>
          </v:shape>
          <o:OLEObject Type="Embed" ProgID="Equation.DSMT4" ShapeID="_x0000_i1038" DrawAspect="Content" ObjectID="_1806387156" r:id="rId29"/>
        </w:object>
      </w:r>
      <w:r w:rsidRPr="00782AFA">
        <w:rPr>
          <w:rFonts w:ascii="Calibri" w:hAnsi="Calibri"/>
        </w:rPr>
        <w:t>.</w:t>
      </w:r>
      <w:r w:rsidR="00623857" w:rsidRPr="00782AFA">
        <w:rPr>
          <w:rFonts w:ascii="Calibri" w:hAnsi="Calibri"/>
        </w:rPr>
        <w:t xml:space="preserve"> Έτσι</w:t>
      </w:r>
      <w:r w:rsidRPr="00782AFA">
        <w:rPr>
          <w:rFonts w:ascii="Calibri" w:hAnsi="Calibri"/>
        </w:rPr>
        <w:t xml:space="preserve"> η επιφανειακή αντίσταση στη μεταφορά μάζας υπολογίζεται από την </w:t>
      </w:r>
      <w:r w:rsidR="00623857" w:rsidRPr="00782AFA">
        <w:rPr>
          <w:rFonts w:ascii="Calibri" w:hAnsi="Calibri"/>
        </w:rPr>
        <w:t>σ</w:t>
      </w:r>
      <w:r w:rsidRPr="00782AFA">
        <w:rPr>
          <w:rFonts w:ascii="Calibri" w:hAnsi="Calibri"/>
        </w:rPr>
        <w:t xml:space="preserve">χέση </w:t>
      </w:r>
      <w:r w:rsidR="000D5666" w:rsidRPr="00782AFA">
        <w:rPr>
          <w:rFonts w:ascii="Calibri" w:hAnsi="Calibri"/>
          <w:position w:val="-14"/>
        </w:rPr>
        <w:object w:dxaOrig="1420" w:dyaOrig="380" w14:anchorId="443875C7">
          <v:shape id="_x0000_i1039" type="#_x0000_t75" style="width:70.8pt;height:19.2pt" o:ole="">
            <v:imagedata r:id="rId30" o:title=""/>
          </v:shape>
          <o:OLEObject Type="Embed" ProgID="Equation.DSMT4" ShapeID="_x0000_i1039" DrawAspect="Content" ObjectID="_1806387157" r:id="rId31"/>
        </w:object>
      </w:r>
      <w:r w:rsidRPr="00782AFA">
        <w:rPr>
          <w:rFonts w:ascii="Calibri" w:hAnsi="Calibri"/>
        </w:rPr>
        <w:t xml:space="preserve">όπου </w:t>
      </w:r>
      <w:r w:rsidRPr="00782AFA">
        <w:rPr>
          <w:rFonts w:ascii="Calibri" w:hAnsi="Calibri"/>
          <w:lang w:val="en-GB"/>
        </w:rPr>
        <w:t>r</w:t>
      </w:r>
      <w:r w:rsidRPr="00782AFA">
        <w:rPr>
          <w:rFonts w:ascii="Calibri" w:hAnsi="Calibri"/>
          <w:vertAlign w:val="subscript"/>
          <w:lang w:val="en-GB"/>
        </w:rPr>
        <w:t>peel</w:t>
      </w:r>
      <w:r w:rsidRPr="00782AFA">
        <w:rPr>
          <w:rFonts w:ascii="Calibri" w:hAnsi="Calibri"/>
        </w:rPr>
        <w:t xml:space="preserve"> </w:t>
      </w:r>
      <w:r w:rsidR="000D5666" w:rsidRPr="00782AFA">
        <w:rPr>
          <w:rFonts w:ascii="Calibri" w:hAnsi="Calibri"/>
        </w:rPr>
        <w:t xml:space="preserve">η </w:t>
      </w:r>
      <w:r w:rsidRPr="00782AFA">
        <w:rPr>
          <w:rFonts w:ascii="Calibri" w:hAnsi="Calibri"/>
        </w:rPr>
        <w:t>αντίσταση στην εξωτερική επιφάνεια του προϊόντος σε (s/m) και k</w:t>
      </w:r>
      <w:r w:rsidRPr="00782AFA">
        <w:rPr>
          <w:rFonts w:ascii="Calibri" w:hAnsi="Calibri"/>
          <w:vertAlign w:val="subscript"/>
          <w:lang w:val="en-GB"/>
        </w:rPr>
        <w:t>m</w:t>
      </w:r>
      <w:r w:rsidRPr="00782AFA">
        <w:rPr>
          <w:rFonts w:ascii="Calibri" w:hAnsi="Calibri"/>
        </w:rPr>
        <w:t xml:space="preserve"> ο συντελεστής μεταφοράς μάζας όπως αυτός υπολογίζεται από τη μέθοδο βελτιστοποίησης σε (m/s).</w:t>
      </w:r>
    </w:p>
    <w:p w14:paraId="1C151C85" w14:textId="77777777" w:rsidR="005E3536" w:rsidRPr="00050ACE" w:rsidRDefault="005E3536" w:rsidP="005E3536">
      <w:pPr>
        <w:jc w:val="both"/>
        <w:rPr>
          <w:rFonts w:ascii="Calibri" w:hAnsi="Calibri"/>
          <w:sz w:val="22"/>
          <w:szCs w:val="22"/>
        </w:rPr>
      </w:pPr>
    </w:p>
    <w:p w14:paraId="70F3D176" w14:textId="77777777" w:rsidR="00F92E23" w:rsidRPr="00782AFA" w:rsidRDefault="005E3536" w:rsidP="005E3536">
      <w:pPr>
        <w:jc w:val="both"/>
        <w:rPr>
          <w:rFonts w:ascii="Calibri" w:hAnsi="Calibri"/>
          <w:b/>
        </w:rPr>
      </w:pPr>
      <w:r w:rsidRPr="00782AFA">
        <w:rPr>
          <w:rFonts w:ascii="Calibri" w:hAnsi="Calibri"/>
          <w:b/>
        </w:rPr>
        <w:t xml:space="preserve">4. </w:t>
      </w:r>
      <w:r w:rsidR="00F92E23" w:rsidRPr="00782AFA">
        <w:rPr>
          <w:rFonts w:ascii="Calibri" w:hAnsi="Calibri"/>
          <w:b/>
        </w:rPr>
        <w:t>Αποτελέσματα</w:t>
      </w:r>
    </w:p>
    <w:p w14:paraId="54B79014" w14:textId="77777777" w:rsidR="00AB6A1E" w:rsidRPr="00782AFA" w:rsidRDefault="00675341" w:rsidP="00AB6A1E">
      <w:pPr>
        <w:ind w:firstLine="284"/>
        <w:jc w:val="both"/>
        <w:rPr>
          <w:rFonts w:ascii="Calibri" w:hAnsi="Calibri"/>
        </w:rPr>
      </w:pPr>
      <w:r w:rsidRPr="00782AFA">
        <w:rPr>
          <w:rFonts w:ascii="Calibri" w:hAnsi="Calibri"/>
        </w:rPr>
        <w:t xml:space="preserve">Σε όλες τις πειραματικές περιπτώσεις που εξετάστηκαν, το ΜΣΣ δεν ξεπέρασε το </w:t>
      </w:r>
      <w:r w:rsidR="00584FDE" w:rsidRPr="00782AFA">
        <w:rPr>
          <w:rFonts w:ascii="Calibri" w:hAnsi="Calibri"/>
        </w:rPr>
        <w:t>3.5</w:t>
      </w:r>
      <w:r w:rsidRPr="00782AFA">
        <w:rPr>
          <w:rFonts w:ascii="Calibri" w:hAnsi="Calibri"/>
        </w:rPr>
        <w:t>%.</w:t>
      </w:r>
      <w:r w:rsidR="00B4112B" w:rsidRPr="00782AFA">
        <w:rPr>
          <w:rFonts w:ascii="Calibri" w:hAnsi="Calibri"/>
        </w:rPr>
        <w:t xml:space="preserve"> Όπως φαίνεται στο Σχήμα</w:t>
      </w:r>
      <w:r w:rsidR="005720EC" w:rsidRPr="00782AFA">
        <w:rPr>
          <w:rFonts w:ascii="Calibri" w:hAnsi="Calibri"/>
        </w:rPr>
        <w:t xml:space="preserve"> 2</w:t>
      </w:r>
      <w:r w:rsidRPr="00782AFA">
        <w:rPr>
          <w:rFonts w:ascii="Calibri" w:hAnsi="Calibri"/>
        </w:rPr>
        <w:t xml:space="preserve"> οι προβλεπόμενες τιμές συμφωνούν αρκετά καλά με τι</w:t>
      </w:r>
      <w:r w:rsidR="00704EEC" w:rsidRPr="00782AFA">
        <w:rPr>
          <w:rFonts w:ascii="Calibri" w:hAnsi="Calibri"/>
        </w:rPr>
        <w:t>ς αντίστοιχες πειραματ</w:t>
      </w:r>
      <w:r w:rsidR="006A4B94" w:rsidRPr="00782AFA">
        <w:rPr>
          <w:rFonts w:ascii="Calibri" w:hAnsi="Calibri"/>
        </w:rPr>
        <w:t>ικές.</w:t>
      </w:r>
      <w:r w:rsidR="00AB6A1E" w:rsidRPr="00782AFA">
        <w:rPr>
          <w:rFonts w:ascii="Calibri" w:hAnsi="Calibri"/>
        </w:rPr>
        <w:t xml:space="preserve"> Οι υπολογισθείσες τιμές του </w:t>
      </w:r>
      <w:r w:rsidR="00AB6A1E" w:rsidRPr="00782AFA">
        <w:rPr>
          <w:rFonts w:ascii="Calibri" w:hAnsi="Calibri"/>
          <w:lang w:val="en-GB"/>
        </w:rPr>
        <w:t>E</w:t>
      </w:r>
      <w:r w:rsidR="00AB6A1E" w:rsidRPr="00782AFA">
        <w:rPr>
          <w:rFonts w:ascii="Calibri" w:hAnsi="Calibri"/>
          <w:vertAlign w:val="subscript"/>
          <w:lang w:val="en-GB"/>
        </w:rPr>
        <w:t>a</w:t>
      </w:r>
      <w:r w:rsidR="00AB6A1E" w:rsidRPr="00782AFA">
        <w:rPr>
          <w:rFonts w:ascii="Calibri" w:hAnsi="Calibri"/>
        </w:rPr>
        <w:t xml:space="preserve"> κυμάνθηκαν στο εύρος 66.0-72.0 </w:t>
      </w:r>
      <w:r w:rsidR="00AB6A1E" w:rsidRPr="00782AFA">
        <w:rPr>
          <w:rFonts w:ascii="Calibri" w:hAnsi="Calibri"/>
          <w:lang w:val="en-GB"/>
        </w:rPr>
        <w:t>kJ</w:t>
      </w:r>
      <w:r w:rsidR="00AB6A1E" w:rsidRPr="00782AFA">
        <w:rPr>
          <w:rFonts w:ascii="Calibri" w:hAnsi="Calibri"/>
        </w:rPr>
        <w:t>/</w:t>
      </w:r>
      <w:r w:rsidR="00AB6A1E" w:rsidRPr="00782AFA">
        <w:rPr>
          <w:rFonts w:ascii="Calibri" w:hAnsi="Calibri"/>
          <w:lang w:val="en-GB"/>
        </w:rPr>
        <w:t>mol</w:t>
      </w:r>
      <w:r w:rsidR="00AB6A1E" w:rsidRPr="00782AFA">
        <w:rPr>
          <w:rFonts w:ascii="Calibri" w:hAnsi="Calibri"/>
        </w:rPr>
        <w:t xml:space="preserve"> για τα αποφλοιωμένα βερίκοκα και 82.5-86.5 </w:t>
      </w:r>
      <w:r w:rsidR="00AB6A1E" w:rsidRPr="00782AFA">
        <w:rPr>
          <w:rFonts w:ascii="Calibri" w:hAnsi="Calibri"/>
          <w:lang w:val="en-GB"/>
        </w:rPr>
        <w:t>kJ</w:t>
      </w:r>
      <w:r w:rsidR="00AB6A1E" w:rsidRPr="00782AFA">
        <w:rPr>
          <w:rFonts w:ascii="Calibri" w:hAnsi="Calibri"/>
        </w:rPr>
        <w:t>/</w:t>
      </w:r>
      <w:r w:rsidR="00AB6A1E" w:rsidRPr="00782AFA">
        <w:rPr>
          <w:rFonts w:ascii="Calibri" w:hAnsi="Calibri"/>
          <w:lang w:val="en-GB"/>
        </w:rPr>
        <w:t>mol</w:t>
      </w:r>
      <w:r w:rsidR="00AB6A1E" w:rsidRPr="00782AFA">
        <w:rPr>
          <w:rFonts w:ascii="Calibri" w:hAnsi="Calibri"/>
        </w:rPr>
        <w:t xml:space="preserve"> για τα μη αποφλοιωμένα, τάση που παρατηρήθηκε σε αντίστοιχα πείραμα ξήρανσης σε αποφλοιωμένο και μη τοματάκι από τους </w:t>
      </w:r>
      <w:r w:rsidR="00AB6A1E" w:rsidRPr="00782AFA">
        <w:rPr>
          <w:rFonts w:ascii="Calibri" w:hAnsi="Calibri"/>
          <w:lang w:val="en-GB"/>
        </w:rPr>
        <w:t>Xanthopoulos</w:t>
      </w:r>
      <w:r w:rsidR="00AB6A1E" w:rsidRPr="00782AFA">
        <w:rPr>
          <w:rFonts w:ascii="Calibri" w:hAnsi="Calibri"/>
        </w:rPr>
        <w:t xml:space="preserve"> </w:t>
      </w:r>
      <w:r w:rsidR="00AB6A1E" w:rsidRPr="00782AFA">
        <w:rPr>
          <w:rFonts w:ascii="Calibri" w:hAnsi="Calibri"/>
          <w:lang w:val="en-GB"/>
        </w:rPr>
        <w:t>et</w:t>
      </w:r>
      <w:r w:rsidR="00AB6A1E" w:rsidRPr="00782AFA">
        <w:rPr>
          <w:rFonts w:ascii="Calibri" w:hAnsi="Calibri"/>
        </w:rPr>
        <w:t xml:space="preserve"> </w:t>
      </w:r>
      <w:r w:rsidR="00AB6A1E" w:rsidRPr="00782AFA">
        <w:rPr>
          <w:rFonts w:ascii="Calibri" w:hAnsi="Calibri"/>
          <w:lang w:val="en-GB"/>
        </w:rPr>
        <w:t>al</w:t>
      </w:r>
      <w:r w:rsidR="00AB6A1E" w:rsidRPr="00782AFA">
        <w:rPr>
          <w:rFonts w:ascii="Calibri" w:hAnsi="Calibri"/>
        </w:rPr>
        <w:t xml:space="preserve">. (2012) καθώς και σε πείραμα ξήρανσης σε αποφλοιωμένο και μη σύκο από την Λέντζου (2015), δηλαδή χαμηλότερες τιμές του </w:t>
      </w:r>
      <w:r w:rsidR="00AB6A1E" w:rsidRPr="00782AFA">
        <w:rPr>
          <w:rFonts w:ascii="Calibri" w:hAnsi="Calibri"/>
          <w:lang w:val="en-GB"/>
        </w:rPr>
        <w:t>E</w:t>
      </w:r>
      <w:r w:rsidR="00AB6A1E" w:rsidRPr="00782AFA">
        <w:rPr>
          <w:rFonts w:ascii="Calibri" w:hAnsi="Calibri"/>
          <w:vertAlign w:val="subscript"/>
          <w:lang w:val="en-GB"/>
        </w:rPr>
        <w:t>a</w:t>
      </w:r>
      <w:r w:rsidR="00AB6A1E" w:rsidRPr="00782AFA">
        <w:rPr>
          <w:rFonts w:ascii="Calibri" w:hAnsi="Calibri"/>
        </w:rPr>
        <w:t xml:space="preserve"> στα αποφλοιωμένα προϊόντα που συνεπάγεται αντίστοιχα χαμηλότερη απαιτούμενη ενέργεια για τη πραγματοποίηση της διάχυσης της υγρασίας στο προϊόν. Αντίστοιχα οι τιμές των </w:t>
      </w:r>
      <w:r w:rsidR="00AB6A1E" w:rsidRPr="00782AFA">
        <w:rPr>
          <w:rFonts w:ascii="Calibri" w:hAnsi="Calibri"/>
          <w:lang w:val="en-GB"/>
        </w:rPr>
        <w:t>k</w:t>
      </w:r>
      <w:r w:rsidR="00AB6A1E" w:rsidRPr="00782AFA">
        <w:rPr>
          <w:rFonts w:ascii="Calibri" w:hAnsi="Calibri"/>
          <w:vertAlign w:val="subscript"/>
          <w:lang w:val="en-GB"/>
        </w:rPr>
        <w:t>m</w:t>
      </w:r>
      <w:r w:rsidR="00AB6A1E" w:rsidRPr="00782AFA">
        <w:rPr>
          <w:rFonts w:ascii="Calibri" w:hAnsi="Calibri"/>
        </w:rPr>
        <w:t xml:space="preserve"> και </w:t>
      </w:r>
      <w:r w:rsidR="00AB6A1E" w:rsidRPr="00782AFA">
        <w:rPr>
          <w:rFonts w:ascii="Calibri" w:hAnsi="Calibri"/>
          <w:lang w:val="en-GB"/>
        </w:rPr>
        <w:t>a</w:t>
      </w:r>
      <w:r w:rsidR="00AB6A1E" w:rsidRPr="00782AFA">
        <w:rPr>
          <w:rFonts w:ascii="Calibri" w:hAnsi="Calibri"/>
        </w:rPr>
        <w:t xml:space="preserve"> κυμάνθηκαν για τα αποφλοιωμένα από </w:t>
      </w:r>
      <w:r w:rsidR="00AB6A1E" w:rsidRPr="00782AFA">
        <w:rPr>
          <w:rFonts w:ascii="Calibri" w:hAnsi="Calibri" w:cs="Arial"/>
        </w:rPr>
        <w:t>4.78×10</w:t>
      </w:r>
      <w:r w:rsidR="00AB6A1E" w:rsidRPr="00782AFA">
        <w:rPr>
          <w:rFonts w:ascii="Calibri" w:hAnsi="Calibri" w:cs="Arial"/>
          <w:vertAlign w:val="superscript"/>
        </w:rPr>
        <w:t>-7</w:t>
      </w:r>
      <w:r w:rsidR="00AB6A1E" w:rsidRPr="00782AFA">
        <w:rPr>
          <w:rFonts w:ascii="Calibri" w:hAnsi="Calibri" w:cs="Arial"/>
        </w:rPr>
        <w:t xml:space="preserve"> έως 1.44×10</w:t>
      </w:r>
      <w:r w:rsidR="00AB6A1E" w:rsidRPr="00782AFA">
        <w:rPr>
          <w:rFonts w:ascii="Calibri" w:hAnsi="Calibri" w:cs="Arial"/>
          <w:vertAlign w:val="superscript"/>
        </w:rPr>
        <w:t>-6</w:t>
      </w:r>
      <w:r w:rsidR="00AB6A1E" w:rsidRPr="00782AFA">
        <w:rPr>
          <w:rFonts w:ascii="Calibri" w:hAnsi="Calibri"/>
        </w:rPr>
        <w:t xml:space="preserve"> </w:t>
      </w:r>
      <w:r w:rsidR="00AB6A1E" w:rsidRPr="00782AFA">
        <w:rPr>
          <w:rFonts w:ascii="Calibri" w:hAnsi="Calibri"/>
          <w:lang w:val="en-GB"/>
        </w:rPr>
        <w:t>m</w:t>
      </w:r>
      <w:r w:rsidR="00AB6A1E" w:rsidRPr="00782AFA">
        <w:rPr>
          <w:rFonts w:ascii="Calibri" w:hAnsi="Calibri"/>
        </w:rPr>
        <w:t>/</w:t>
      </w:r>
      <w:r w:rsidR="00AB6A1E" w:rsidRPr="00782AFA">
        <w:rPr>
          <w:rFonts w:ascii="Calibri" w:hAnsi="Calibri"/>
          <w:lang w:val="en-GB"/>
        </w:rPr>
        <w:t>s</w:t>
      </w:r>
      <w:r w:rsidR="00AB6A1E" w:rsidRPr="00782AFA">
        <w:rPr>
          <w:rFonts w:ascii="Calibri" w:hAnsi="Calibri"/>
        </w:rPr>
        <w:t xml:space="preserve"> και από 0.65 έως 1.0 </w:t>
      </w:r>
      <w:r w:rsidR="00AB6A1E" w:rsidRPr="00782AFA">
        <w:rPr>
          <w:rFonts w:ascii="Calibri" w:hAnsi="Calibri"/>
          <w:lang w:val="en-GB"/>
        </w:rPr>
        <w:t>kg</w:t>
      </w:r>
      <w:r w:rsidR="00AB6A1E" w:rsidRPr="00782AFA">
        <w:rPr>
          <w:rFonts w:ascii="Calibri" w:hAnsi="Calibri"/>
        </w:rPr>
        <w:t>/</w:t>
      </w:r>
      <w:r w:rsidR="00AB6A1E" w:rsidRPr="00782AFA">
        <w:rPr>
          <w:rFonts w:ascii="Calibri" w:hAnsi="Calibri"/>
          <w:lang w:val="en-GB"/>
        </w:rPr>
        <w:t>kg</w:t>
      </w:r>
      <w:r w:rsidR="00AB6A1E" w:rsidRPr="00782AFA">
        <w:rPr>
          <w:rFonts w:ascii="Calibri" w:hAnsi="Calibri"/>
        </w:rPr>
        <w:t xml:space="preserve"> και για τα μη αποφλοιωμένα από </w:t>
      </w:r>
      <w:r w:rsidR="00AB6A1E" w:rsidRPr="00782AFA">
        <w:rPr>
          <w:rFonts w:ascii="Calibri" w:hAnsi="Calibri" w:cs="Arial"/>
        </w:rPr>
        <w:t>1.33×10</w:t>
      </w:r>
      <w:r w:rsidR="00AB6A1E" w:rsidRPr="00782AFA">
        <w:rPr>
          <w:rFonts w:ascii="Calibri" w:hAnsi="Calibri" w:cs="Arial"/>
          <w:vertAlign w:val="superscript"/>
        </w:rPr>
        <w:t>-7</w:t>
      </w:r>
      <w:r w:rsidR="00AB6A1E" w:rsidRPr="00782AFA">
        <w:rPr>
          <w:rFonts w:ascii="Calibri" w:hAnsi="Calibri" w:cs="Arial"/>
        </w:rPr>
        <w:t xml:space="preserve"> έως 4.58×10</w:t>
      </w:r>
      <w:r w:rsidR="00AB6A1E" w:rsidRPr="00782AFA">
        <w:rPr>
          <w:rFonts w:ascii="Calibri" w:hAnsi="Calibri" w:cs="Arial"/>
          <w:vertAlign w:val="superscript"/>
        </w:rPr>
        <w:t>-7</w:t>
      </w:r>
      <w:r w:rsidR="00AB6A1E" w:rsidRPr="00782AFA">
        <w:rPr>
          <w:rFonts w:ascii="Calibri" w:hAnsi="Calibri"/>
        </w:rPr>
        <w:t xml:space="preserve"> </w:t>
      </w:r>
      <w:r w:rsidR="00AB6A1E" w:rsidRPr="00782AFA">
        <w:rPr>
          <w:rFonts w:ascii="Calibri" w:hAnsi="Calibri"/>
          <w:lang w:val="en-GB"/>
        </w:rPr>
        <w:t>m</w:t>
      </w:r>
      <w:r w:rsidR="00AB6A1E" w:rsidRPr="00782AFA">
        <w:rPr>
          <w:rFonts w:ascii="Calibri" w:hAnsi="Calibri"/>
        </w:rPr>
        <w:t>/</w:t>
      </w:r>
      <w:r w:rsidR="00AB6A1E" w:rsidRPr="00782AFA">
        <w:rPr>
          <w:rFonts w:ascii="Calibri" w:hAnsi="Calibri"/>
          <w:lang w:val="en-GB"/>
        </w:rPr>
        <w:t>s</w:t>
      </w:r>
      <w:r w:rsidR="00AB6A1E" w:rsidRPr="00782AFA">
        <w:rPr>
          <w:rFonts w:ascii="Calibri" w:hAnsi="Calibri"/>
        </w:rPr>
        <w:t xml:space="preserve"> και από 1.53 έως 1.63 </w:t>
      </w:r>
      <w:r w:rsidR="00AB6A1E" w:rsidRPr="00782AFA">
        <w:rPr>
          <w:rFonts w:ascii="Calibri" w:hAnsi="Calibri"/>
          <w:lang w:val="en-GB"/>
        </w:rPr>
        <w:t>kg</w:t>
      </w:r>
      <w:r w:rsidR="00AB6A1E" w:rsidRPr="00782AFA">
        <w:rPr>
          <w:rFonts w:ascii="Calibri" w:hAnsi="Calibri"/>
        </w:rPr>
        <w:t>/</w:t>
      </w:r>
      <w:r w:rsidR="00AB6A1E" w:rsidRPr="00782AFA">
        <w:rPr>
          <w:rFonts w:ascii="Calibri" w:hAnsi="Calibri"/>
          <w:lang w:val="en-GB"/>
        </w:rPr>
        <w:t>kg</w:t>
      </w:r>
      <w:r w:rsidR="00AB6A1E" w:rsidRPr="00782AFA">
        <w:rPr>
          <w:rFonts w:ascii="Calibri" w:hAnsi="Calibri"/>
        </w:rPr>
        <w:t xml:space="preserve"> ενώ ο μέσος συντελεστής διάχυσης (</w:t>
      </w:r>
      <w:r w:rsidR="00AB6A1E" w:rsidRPr="00782AFA">
        <w:rPr>
          <w:rFonts w:ascii="Calibri" w:hAnsi="Calibri"/>
          <w:position w:val="-6"/>
        </w:rPr>
        <w:object w:dxaOrig="380" w:dyaOrig="340" w14:anchorId="450B2DCE">
          <v:shape id="_x0000_i1040" type="#_x0000_t75" style="width:19.2pt;height:16.8pt" o:ole="">
            <v:imagedata r:id="rId32" o:title=""/>
          </v:shape>
          <o:OLEObject Type="Embed" ProgID="Equation.DSMT4" ShapeID="_x0000_i1040" DrawAspect="Content" ObjectID="_1806387158" r:id="rId33"/>
        </w:object>
      </w:r>
      <w:r w:rsidR="00AB6A1E" w:rsidRPr="00782AFA">
        <w:rPr>
          <w:rFonts w:ascii="Calibri" w:hAnsi="Calibri"/>
        </w:rPr>
        <w:t>) κυμάνθηκε μεταξύ 3.95×10</w:t>
      </w:r>
      <w:r w:rsidR="00AB6A1E" w:rsidRPr="00782AFA">
        <w:rPr>
          <w:rFonts w:ascii="Calibri" w:hAnsi="Calibri"/>
          <w:vertAlign w:val="superscript"/>
        </w:rPr>
        <w:t>-9</w:t>
      </w:r>
      <w:r w:rsidR="00AB6A1E" w:rsidRPr="00782AFA">
        <w:rPr>
          <w:rFonts w:ascii="Calibri" w:hAnsi="Calibri"/>
        </w:rPr>
        <w:t xml:space="preserve"> έως 6.94×10</w:t>
      </w:r>
      <w:r w:rsidR="00AB6A1E" w:rsidRPr="00782AFA">
        <w:rPr>
          <w:rFonts w:ascii="Calibri" w:hAnsi="Calibri"/>
          <w:vertAlign w:val="superscript"/>
        </w:rPr>
        <w:t>-9</w:t>
      </w:r>
      <w:r w:rsidR="00AB6A1E" w:rsidRPr="00782AFA">
        <w:rPr>
          <w:rFonts w:ascii="Calibri" w:hAnsi="Calibri"/>
        </w:rPr>
        <w:t xml:space="preserve"> </w:t>
      </w:r>
      <w:r w:rsidR="00AB6A1E" w:rsidRPr="00782AFA">
        <w:rPr>
          <w:rFonts w:ascii="Calibri" w:hAnsi="Calibri"/>
          <w:lang w:val="en-GB"/>
        </w:rPr>
        <w:t>m</w:t>
      </w:r>
      <w:r w:rsidR="00AB6A1E" w:rsidRPr="00782AFA">
        <w:rPr>
          <w:rFonts w:ascii="Calibri" w:hAnsi="Calibri"/>
          <w:vertAlign w:val="superscript"/>
        </w:rPr>
        <w:t>2</w:t>
      </w:r>
      <w:r w:rsidR="00AB6A1E" w:rsidRPr="00782AFA">
        <w:rPr>
          <w:rFonts w:ascii="Calibri" w:hAnsi="Calibri"/>
        </w:rPr>
        <w:t>/</w:t>
      </w:r>
      <w:r w:rsidR="00AB6A1E" w:rsidRPr="00782AFA">
        <w:rPr>
          <w:rFonts w:ascii="Calibri" w:hAnsi="Calibri"/>
          <w:lang w:val="en-GB"/>
        </w:rPr>
        <w:t>s</w:t>
      </w:r>
      <w:r w:rsidR="00AB6A1E" w:rsidRPr="00782AFA">
        <w:rPr>
          <w:rFonts w:ascii="Calibri" w:hAnsi="Calibri"/>
        </w:rPr>
        <w:t xml:space="preserve"> για τα μη αποφλοιωμένα και μεταξύ 9.08×10</w:t>
      </w:r>
      <w:r w:rsidR="00AB6A1E" w:rsidRPr="00782AFA">
        <w:rPr>
          <w:rFonts w:ascii="Calibri" w:hAnsi="Calibri"/>
          <w:vertAlign w:val="superscript"/>
        </w:rPr>
        <w:t>-9</w:t>
      </w:r>
      <w:r w:rsidR="00AB6A1E" w:rsidRPr="00782AFA">
        <w:rPr>
          <w:rFonts w:ascii="Calibri" w:hAnsi="Calibri"/>
        </w:rPr>
        <w:t xml:space="preserve"> έως 1.90×10</w:t>
      </w:r>
      <w:r w:rsidR="00AB6A1E" w:rsidRPr="00782AFA">
        <w:rPr>
          <w:rFonts w:ascii="Calibri" w:hAnsi="Calibri"/>
          <w:vertAlign w:val="superscript"/>
        </w:rPr>
        <w:t xml:space="preserve">-8 </w:t>
      </w:r>
      <w:r w:rsidR="00AB6A1E" w:rsidRPr="00782AFA">
        <w:rPr>
          <w:rFonts w:ascii="Calibri" w:hAnsi="Calibri"/>
          <w:lang w:val="en-GB"/>
        </w:rPr>
        <w:t>m</w:t>
      </w:r>
      <w:r w:rsidR="00AB6A1E" w:rsidRPr="00782AFA">
        <w:rPr>
          <w:rFonts w:ascii="Calibri" w:hAnsi="Calibri"/>
          <w:vertAlign w:val="superscript"/>
        </w:rPr>
        <w:t>2</w:t>
      </w:r>
      <w:r w:rsidR="00AB6A1E" w:rsidRPr="00782AFA">
        <w:rPr>
          <w:rFonts w:ascii="Calibri" w:hAnsi="Calibri"/>
        </w:rPr>
        <w:t>/</w:t>
      </w:r>
      <w:r w:rsidR="00AB6A1E" w:rsidRPr="00782AFA">
        <w:rPr>
          <w:rFonts w:ascii="Calibri" w:hAnsi="Calibri"/>
          <w:lang w:val="en-GB"/>
        </w:rPr>
        <w:t>s</w:t>
      </w:r>
      <w:r w:rsidR="00AB6A1E" w:rsidRPr="00782AFA">
        <w:rPr>
          <w:rFonts w:ascii="Calibri" w:hAnsi="Calibri"/>
        </w:rPr>
        <w:t xml:space="preserve"> για τα αποφλοιωμένα. Σε όλες τις πειραματικές περιπτώσεις οι τιμές του μέσου συντελεστή διάχυση</w:t>
      </w:r>
      <w:r w:rsidR="004212B3">
        <w:rPr>
          <w:rFonts w:ascii="Calibri" w:hAnsi="Calibri"/>
        </w:rPr>
        <w:t>ς</w:t>
      </w:r>
      <w:r w:rsidR="00AB6A1E" w:rsidRPr="00782AFA">
        <w:rPr>
          <w:rFonts w:ascii="Calibri" w:hAnsi="Calibri"/>
        </w:rPr>
        <w:t xml:space="preserve"> για τα αποφλοιωμένα δείγματα ήταν μεγαλύτερη </w:t>
      </w:r>
      <w:r w:rsidR="004F00B5">
        <w:rPr>
          <w:rFonts w:ascii="Calibri" w:hAnsi="Calibri"/>
        </w:rPr>
        <w:t>όπως</w:t>
      </w:r>
      <w:r w:rsidR="004F00B5" w:rsidRPr="00782AFA">
        <w:rPr>
          <w:rFonts w:ascii="Calibri" w:hAnsi="Calibri"/>
        </w:rPr>
        <w:t xml:space="preserve"> αναμενόταν </w:t>
      </w:r>
      <w:r w:rsidR="00AB6A1E" w:rsidRPr="00782AFA">
        <w:rPr>
          <w:rFonts w:ascii="Calibri" w:hAnsi="Calibri"/>
        </w:rPr>
        <w:t xml:space="preserve">από την αντίστοιχη τιμή των μη αποφλοιωμένων. Οι τιμές των μέσων </w:t>
      </w:r>
      <w:r w:rsidR="00AB6A1E" w:rsidRPr="00782AFA">
        <w:rPr>
          <w:rFonts w:ascii="Calibri" w:hAnsi="Calibri"/>
          <w:position w:val="-6"/>
        </w:rPr>
        <w:object w:dxaOrig="380" w:dyaOrig="340" w14:anchorId="58E921DC">
          <v:shape id="_x0000_i1041" type="#_x0000_t75" style="width:19.2pt;height:16.8pt" o:ole="">
            <v:imagedata r:id="rId32" o:title=""/>
          </v:shape>
          <o:OLEObject Type="Embed" ProgID="Equation.DSMT4" ShapeID="_x0000_i1041" DrawAspect="Content" ObjectID="_1806387159" r:id="rId34"/>
        </w:object>
      </w:r>
      <w:r w:rsidR="00AB6A1E" w:rsidRPr="00782AFA">
        <w:rPr>
          <w:rFonts w:ascii="Calibri" w:hAnsi="Calibri"/>
        </w:rPr>
        <w:t xml:space="preserve"> ανήκουν στο εύρος των αντιστοίχων τιμών αποξηραινόμενων αγροτικών προϊόντων (10</w:t>
      </w:r>
      <w:r w:rsidR="00AB6A1E" w:rsidRPr="00782AFA">
        <w:rPr>
          <w:rFonts w:ascii="Calibri" w:hAnsi="Calibri"/>
          <w:vertAlign w:val="superscript"/>
        </w:rPr>
        <w:t>-11</w:t>
      </w:r>
      <w:r w:rsidR="00AB6A1E" w:rsidRPr="00782AFA">
        <w:rPr>
          <w:rFonts w:ascii="Calibri" w:hAnsi="Calibri"/>
        </w:rPr>
        <w:t>-10</w:t>
      </w:r>
      <w:r w:rsidR="00AB6A1E" w:rsidRPr="00782AFA">
        <w:rPr>
          <w:rFonts w:ascii="Calibri" w:hAnsi="Calibri"/>
          <w:vertAlign w:val="superscript"/>
        </w:rPr>
        <w:t>-8</w:t>
      </w:r>
      <w:r w:rsidR="00AB6A1E" w:rsidRPr="00782AFA">
        <w:rPr>
          <w:rFonts w:ascii="Calibri" w:hAnsi="Calibri"/>
        </w:rPr>
        <w:t xml:space="preserve"> </w:t>
      </w:r>
      <w:r w:rsidR="00AB6A1E" w:rsidRPr="00782AFA">
        <w:rPr>
          <w:rFonts w:ascii="Calibri" w:hAnsi="Calibri"/>
          <w:lang w:val="pt-BR"/>
        </w:rPr>
        <w:t>m</w:t>
      </w:r>
      <w:r w:rsidR="00AB6A1E" w:rsidRPr="00782AFA">
        <w:rPr>
          <w:rFonts w:ascii="Calibri" w:hAnsi="Calibri"/>
          <w:vertAlign w:val="superscript"/>
        </w:rPr>
        <w:t>2</w:t>
      </w:r>
      <w:r w:rsidR="00AB6A1E" w:rsidRPr="00782AFA">
        <w:rPr>
          <w:rFonts w:ascii="Calibri" w:hAnsi="Calibri"/>
        </w:rPr>
        <w:t>/</w:t>
      </w:r>
      <w:r w:rsidR="00AB6A1E" w:rsidRPr="00782AFA">
        <w:rPr>
          <w:rFonts w:ascii="Calibri" w:hAnsi="Calibri"/>
          <w:lang w:val="it-IT"/>
        </w:rPr>
        <w:t>s</w:t>
      </w:r>
      <w:r w:rsidR="00AB6A1E" w:rsidRPr="00F15B4C">
        <w:rPr>
          <w:rFonts w:ascii="Calibri" w:hAnsi="Calibri"/>
        </w:rPr>
        <w:t>).</w:t>
      </w:r>
      <w:r w:rsidR="00FF03F1" w:rsidRPr="00F15B4C">
        <w:rPr>
          <w:rFonts w:ascii="Calibri" w:hAnsi="Calibri"/>
        </w:rPr>
        <w:t xml:space="preserve"> Οι τιμές των </w:t>
      </w:r>
      <w:r w:rsidR="00FF03F1" w:rsidRPr="00F15B4C">
        <w:rPr>
          <w:rFonts w:ascii="Calibri" w:hAnsi="Calibri"/>
          <w:lang w:val="en-GB"/>
        </w:rPr>
        <w:t>E</w:t>
      </w:r>
      <w:r w:rsidR="00FF03F1" w:rsidRPr="00F15B4C">
        <w:rPr>
          <w:rFonts w:ascii="Calibri" w:hAnsi="Calibri"/>
          <w:vertAlign w:val="subscript"/>
          <w:lang w:val="en-GB"/>
        </w:rPr>
        <w:t>a</w:t>
      </w:r>
      <w:r w:rsidR="00FF03F1" w:rsidRPr="00F15B4C">
        <w:rPr>
          <w:rFonts w:ascii="Calibri" w:hAnsi="Calibri"/>
        </w:rPr>
        <w:t xml:space="preserve"> και </w:t>
      </w:r>
      <w:r w:rsidR="00FF03F1" w:rsidRPr="00F15B4C">
        <w:rPr>
          <w:rFonts w:ascii="Calibri" w:hAnsi="Calibri"/>
          <w:lang w:val="en-GB"/>
        </w:rPr>
        <w:t>a</w:t>
      </w:r>
      <w:r w:rsidR="00FF03F1" w:rsidRPr="00F15B4C">
        <w:rPr>
          <w:rFonts w:ascii="Calibri" w:hAnsi="Calibri"/>
        </w:rPr>
        <w:t xml:space="preserve"> καθώς και </w:t>
      </w:r>
      <w:r w:rsidR="000C5EF8" w:rsidRPr="00F15B4C">
        <w:rPr>
          <w:rFonts w:ascii="Calibri" w:hAnsi="Calibri"/>
        </w:rPr>
        <w:t xml:space="preserve">του </w:t>
      </w:r>
      <w:r w:rsidR="00FF03F1" w:rsidRPr="00F15B4C">
        <w:rPr>
          <w:rFonts w:ascii="Calibri" w:hAnsi="Calibri"/>
          <w:lang w:val="en-GB"/>
        </w:rPr>
        <w:t>k</w:t>
      </w:r>
      <w:r w:rsidR="00FF03F1" w:rsidRPr="00F15B4C">
        <w:rPr>
          <w:rFonts w:ascii="Calibri" w:hAnsi="Calibri"/>
          <w:vertAlign w:val="subscript"/>
          <w:lang w:val="en-GB"/>
        </w:rPr>
        <w:t>m</w:t>
      </w:r>
      <w:r w:rsidR="00FF03F1" w:rsidRPr="00F15B4C">
        <w:rPr>
          <w:rFonts w:ascii="Calibri" w:hAnsi="Calibri"/>
        </w:rPr>
        <w:t xml:space="preserve"> εξαρτώνται </w:t>
      </w:r>
      <w:r w:rsidR="000C5EF8" w:rsidRPr="00F15B4C">
        <w:rPr>
          <w:rFonts w:ascii="Calibri" w:hAnsi="Calibri"/>
        </w:rPr>
        <w:t xml:space="preserve">από μια σειρά παραμέτρων που αφορούν τόσο </w:t>
      </w:r>
      <w:r w:rsidR="00FF03F1" w:rsidRPr="00F15B4C">
        <w:rPr>
          <w:rFonts w:ascii="Calibri" w:hAnsi="Calibri"/>
        </w:rPr>
        <w:t xml:space="preserve">το </w:t>
      </w:r>
      <w:r w:rsidR="000C5EF8" w:rsidRPr="00F15B4C">
        <w:rPr>
          <w:rFonts w:ascii="Calibri" w:hAnsi="Calibri"/>
        </w:rPr>
        <w:t>προϊόν (ύπαρξη φλοιού ή όχι, αποξήρανση ολόκληρου ή σε τεμάχια</w:t>
      </w:r>
      <w:r w:rsidR="00FF03F1" w:rsidRPr="00F15B4C">
        <w:rPr>
          <w:rFonts w:ascii="Calibri" w:hAnsi="Calibri"/>
        </w:rPr>
        <w:t>) όσο και τις συνθήκες ξήρανσης (ταχύτητ</w:t>
      </w:r>
      <w:r w:rsidR="000C5EF8" w:rsidRPr="00F15B4C">
        <w:rPr>
          <w:rFonts w:ascii="Calibri" w:hAnsi="Calibri"/>
        </w:rPr>
        <w:t xml:space="preserve">α, θερμοκρασία </w:t>
      </w:r>
      <w:r w:rsidR="00BE2A13" w:rsidRPr="00F15B4C">
        <w:rPr>
          <w:rFonts w:ascii="Calibri" w:hAnsi="Calibri"/>
        </w:rPr>
        <w:t>και κατεύθυνση του αέρα ξήρανσης</w:t>
      </w:r>
      <w:r w:rsidR="00B10338" w:rsidRPr="00F15B4C">
        <w:rPr>
          <w:rFonts w:ascii="Calibri" w:hAnsi="Calibri"/>
        </w:rPr>
        <w:t>, ηλιακή ή τεχνητή ξήρανση</w:t>
      </w:r>
      <w:r w:rsidR="000C5EF8" w:rsidRPr="00F15B4C">
        <w:rPr>
          <w:rFonts w:ascii="Calibri" w:hAnsi="Calibri"/>
        </w:rPr>
        <w:t>) οπότε η υιοθέτηση</w:t>
      </w:r>
      <w:r w:rsidR="00FF03F1" w:rsidRPr="00F15B4C">
        <w:rPr>
          <w:rFonts w:ascii="Calibri" w:hAnsi="Calibri"/>
        </w:rPr>
        <w:t xml:space="preserve"> </w:t>
      </w:r>
      <w:r w:rsidR="000C5EF8" w:rsidRPr="00F15B4C">
        <w:rPr>
          <w:rFonts w:ascii="Calibri" w:hAnsi="Calibri"/>
        </w:rPr>
        <w:t xml:space="preserve">των τιμών </w:t>
      </w:r>
      <w:r w:rsidR="00B10338" w:rsidRPr="00F15B4C">
        <w:rPr>
          <w:rFonts w:ascii="Calibri" w:hAnsi="Calibri"/>
        </w:rPr>
        <w:t xml:space="preserve">αυτών </w:t>
      </w:r>
      <w:r w:rsidR="00FF03F1" w:rsidRPr="00F15B4C">
        <w:rPr>
          <w:rFonts w:ascii="Calibri" w:hAnsi="Calibri"/>
        </w:rPr>
        <w:t xml:space="preserve">για τις ποικιλίες </w:t>
      </w:r>
      <w:r w:rsidR="007279B2" w:rsidRPr="00F15B4C">
        <w:rPr>
          <w:rFonts w:ascii="Calibri" w:hAnsi="Calibri"/>
        </w:rPr>
        <w:t>βερίκοκων</w:t>
      </w:r>
      <w:r w:rsidR="000C5EF8" w:rsidRPr="00F15B4C">
        <w:rPr>
          <w:rFonts w:ascii="Calibri" w:hAnsi="Calibri"/>
        </w:rPr>
        <w:t xml:space="preserve"> που προορίζονται για ξήρανση </w:t>
      </w:r>
      <w:r w:rsidR="00925372" w:rsidRPr="00F15B4C">
        <w:rPr>
          <w:rFonts w:ascii="Calibri" w:hAnsi="Calibri"/>
        </w:rPr>
        <w:t xml:space="preserve">αλλά </w:t>
      </w:r>
      <w:r w:rsidR="00B10338" w:rsidRPr="00F15B4C">
        <w:rPr>
          <w:rFonts w:ascii="Calibri" w:hAnsi="Calibri"/>
        </w:rPr>
        <w:t xml:space="preserve">και τις διάφορες συνθήκες ξήρανσης </w:t>
      </w:r>
      <w:r w:rsidR="000C5EF8" w:rsidRPr="00F15B4C">
        <w:rPr>
          <w:rFonts w:ascii="Calibri" w:hAnsi="Calibri"/>
        </w:rPr>
        <w:t>θα πρέπει να γίνεται</w:t>
      </w:r>
      <w:r w:rsidR="00FF03F1" w:rsidRPr="00F15B4C">
        <w:rPr>
          <w:rFonts w:ascii="Calibri" w:hAnsi="Calibri"/>
        </w:rPr>
        <w:t xml:space="preserve"> </w:t>
      </w:r>
      <w:r w:rsidR="00E1176C" w:rsidRPr="00F15B4C">
        <w:rPr>
          <w:rFonts w:ascii="Calibri" w:hAnsi="Calibri"/>
        </w:rPr>
        <w:t>με προσοχή μετά από</w:t>
      </w:r>
      <w:r w:rsidR="00925372" w:rsidRPr="00F15B4C">
        <w:rPr>
          <w:rFonts w:ascii="Calibri" w:hAnsi="Calibri"/>
        </w:rPr>
        <w:t xml:space="preserve"> πειραματικές </w:t>
      </w:r>
      <w:r w:rsidR="00FF03F1" w:rsidRPr="00F15B4C">
        <w:rPr>
          <w:rFonts w:ascii="Calibri" w:hAnsi="Calibri"/>
        </w:rPr>
        <w:t xml:space="preserve">και </w:t>
      </w:r>
      <w:r w:rsidR="00FF03F1" w:rsidRPr="00F15B4C">
        <w:rPr>
          <w:rFonts w:ascii="Calibri" w:hAnsi="Calibri"/>
          <w:lang w:val="en-GB"/>
        </w:rPr>
        <w:t>in</w:t>
      </w:r>
      <w:r w:rsidR="00FF03F1" w:rsidRPr="00F15B4C">
        <w:rPr>
          <w:rFonts w:ascii="Calibri" w:hAnsi="Calibri"/>
        </w:rPr>
        <w:t xml:space="preserve"> </w:t>
      </w:r>
      <w:r w:rsidR="00FF03F1" w:rsidRPr="00F15B4C">
        <w:rPr>
          <w:rFonts w:ascii="Calibri" w:hAnsi="Calibri"/>
          <w:lang w:val="en-GB"/>
        </w:rPr>
        <w:t>silico</w:t>
      </w:r>
      <w:r w:rsidR="00E1176C" w:rsidRPr="00F15B4C">
        <w:rPr>
          <w:rFonts w:ascii="Calibri" w:hAnsi="Calibri"/>
        </w:rPr>
        <w:t xml:space="preserve"> </w:t>
      </w:r>
      <w:r w:rsidR="00C92E65" w:rsidRPr="00F15B4C">
        <w:rPr>
          <w:rFonts w:ascii="Calibri" w:hAnsi="Calibri"/>
        </w:rPr>
        <w:t xml:space="preserve">μελέτες </w:t>
      </w:r>
      <w:r w:rsidR="00E1176C" w:rsidRPr="00F15B4C">
        <w:rPr>
          <w:rFonts w:ascii="Calibri" w:hAnsi="Calibri"/>
        </w:rPr>
        <w:t>οι οποίες θα καλ</w:t>
      </w:r>
      <w:r w:rsidR="00925372" w:rsidRPr="00F15B4C">
        <w:rPr>
          <w:rFonts w:ascii="Calibri" w:hAnsi="Calibri"/>
        </w:rPr>
        <w:t>ύπτ</w:t>
      </w:r>
      <w:r w:rsidR="00E1176C" w:rsidRPr="00F15B4C">
        <w:rPr>
          <w:rFonts w:ascii="Calibri" w:hAnsi="Calibri"/>
        </w:rPr>
        <w:t xml:space="preserve">ουν </w:t>
      </w:r>
      <w:r w:rsidR="00925372" w:rsidRPr="00F15B4C">
        <w:rPr>
          <w:rFonts w:ascii="Calibri" w:hAnsi="Calibri"/>
        </w:rPr>
        <w:t>το εύρος</w:t>
      </w:r>
      <w:r w:rsidR="00E1176C" w:rsidRPr="00F15B4C">
        <w:rPr>
          <w:rFonts w:ascii="Calibri" w:hAnsi="Calibri"/>
        </w:rPr>
        <w:t xml:space="preserve"> </w:t>
      </w:r>
      <w:r w:rsidR="00925372" w:rsidRPr="00F15B4C">
        <w:rPr>
          <w:rFonts w:ascii="Calibri" w:hAnsi="Calibri"/>
        </w:rPr>
        <w:t>των</w:t>
      </w:r>
      <w:r w:rsidR="00E1176C" w:rsidRPr="00F15B4C">
        <w:rPr>
          <w:rFonts w:ascii="Calibri" w:hAnsi="Calibri"/>
        </w:rPr>
        <w:t xml:space="preserve"> παραπάνω περιπτώσε</w:t>
      </w:r>
      <w:r w:rsidR="00925372" w:rsidRPr="00F15B4C">
        <w:rPr>
          <w:rFonts w:ascii="Calibri" w:hAnsi="Calibri"/>
        </w:rPr>
        <w:t>ων</w:t>
      </w:r>
      <w:r w:rsidR="00FF03F1" w:rsidRPr="00F15B4C">
        <w:rPr>
          <w:rFonts w:ascii="Calibri" w:hAnsi="Calibri"/>
        </w:rPr>
        <w:t>.</w:t>
      </w:r>
      <w:r w:rsidR="00FF03F1" w:rsidRPr="00782AFA">
        <w:rPr>
          <w:rFonts w:ascii="Calibri" w:hAnsi="Calibri"/>
        </w:rPr>
        <w:t xml:space="preserve"> </w:t>
      </w:r>
    </w:p>
    <w:p w14:paraId="211F44FB" w14:textId="77777777" w:rsidR="007F2421" w:rsidRPr="00050ACE" w:rsidRDefault="007F2421" w:rsidP="00675341">
      <w:pPr>
        <w:ind w:firstLine="284"/>
        <w:jc w:val="both"/>
        <w:rPr>
          <w:rFonts w:ascii="Calibri" w:hAnsi="Calibri"/>
          <w:sz w:val="22"/>
          <w:szCs w:val="22"/>
        </w:rPr>
      </w:pPr>
    </w:p>
    <w:bookmarkStart w:id="38" w:name="_MON_1500110824"/>
    <w:bookmarkStart w:id="39" w:name="_MON_1500111023"/>
    <w:bookmarkStart w:id="40" w:name="_MON_1500111035"/>
    <w:bookmarkStart w:id="41" w:name="_MON_1500111045"/>
    <w:bookmarkStart w:id="42" w:name="_MON_1500831069"/>
    <w:bookmarkStart w:id="43" w:name="_MON_1500831083"/>
    <w:bookmarkEnd w:id="38"/>
    <w:bookmarkEnd w:id="39"/>
    <w:bookmarkEnd w:id="40"/>
    <w:bookmarkEnd w:id="41"/>
    <w:bookmarkEnd w:id="42"/>
    <w:bookmarkEnd w:id="43"/>
    <w:p w14:paraId="47A6125F" w14:textId="77777777" w:rsidR="007F2421" w:rsidRPr="00782AFA" w:rsidRDefault="00344D75" w:rsidP="007F2421">
      <w:pPr>
        <w:jc w:val="center"/>
        <w:rPr>
          <w:rFonts w:ascii="Calibri" w:hAnsi="Calibri"/>
          <w:lang w:val="en-GB"/>
        </w:rPr>
      </w:pPr>
      <w:r w:rsidRPr="00782AFA">
        <w:rPr>
          <w:rFonts w:ascii="Calibri" w:hAnsi="Calibri"/>
        </w:rPr>
        <w:object w:dxaOrig="5067" w:dyaOrig="3475" w14:anchorId="02C4CF97">
          <v:shape id="_x0000_i1042" type="#_x0000_t75" style="width:253.2pt;height:174pt" o:ole="" o:preferrelative="f">
            <v:imagedata r:id="rId35" o:title=""/>
            <o:lock v:ext="edit" aspectratio="f"/>
          </v:shape>
          <o:OLEObject Type="Embed" ProgID="Excel.Chart.8" ShapeID="_x0000_i1042" DrawAspect="Content" ObjectID="_1806387160" r:id="rId36">
            <o:FieldCodes>\s</o:FieldCodes>
          </o:OLEObject>
        </w:object>
      </w:r>
    </w:p>
    <w:p w14:paraId="491BA166" w14:textId="77777777" w:rsidR="00675341" w:rsidRPr="00782AFA" w:rsidRDefault="005D5C0D" w:rsidP="007F2421">
      <w:pPr>
        <w:jc w:val="center"/>
        <w:rPr>
          <w:rFonts w:ascii="Calibri" w:hAnsi="Calibri"/>
        </w:rPr>
      </w:pPr>
      <w:r w:rsidRPr="00782AFA">
        <w:rPr>
          <w:rFonts w:ascii="Calibri" w:hAnsi="Calibri"/>
          <w:b/>
        </w:rPr>
        <w:t xml:space="preserve">Σχήμα </w:t>
      </w:r>
      <w:r w:rsidR="005720EC" w:rsidRPr="00782AFA">
        <w:rPr>
          <w:rFonts w:ascii="Calibri" w:hAnsi="Calibri"/>
          <w:b/>
        </w:rPr>
        <w:t>2</w:t>
      </w:r>
      <w:r w:rsidR="00EA476E" w:rsidRPr="00782AFA">
        <w:rPr>
          <w:rFonts w:ascii="Calibri" w:hAnsi="Calibri"/>
          <w:b/>
        </w:rPr>
        <w:t>.</w:t>
      </w:r>
      <w:r w:rsidR="00675341" w:rsidRPr="00782AFA">
        <w:rPr>
          <w:rFonts w:ascii="Calibri" w:hAnsi="Calibri"/>
          <w:b/>
        </w:rPr>
        <w:t xml:space="preserve"> </w:t>
      </w:r>
      <w:r w:rsidR="005C7E41" w:rsidRPr="00782AFA">
        <w:rPr>
          <w:rFonts w:ascii="Calibri" w:hAnsi="Calibri"/>
        </w:rPr>
        <w:t>Πειραματικές</w:t>
      </w:r>
      <w:r w:rsidR="00675341" w:rsidRPr="00782AFA">
        <w:rPr>
          <w:rFonts w:ascii="Calibri" w:hAnsi="Calibri"/>
        </w:rPr>
        <w:t xml:space="preserve"> και προβλεπόμενες (</w:t>
      </w:r>
      <w:r w:rsidR="007F2421" w:rsidRPr="00782AFA">
        <w:rPr>
          <w:rFonts w:ascii="Calibri" w:hAnsi="Calibri"/>
          <w:lang w:val="en-GB"/>
        </w:rPr>
        <w:t>pr</w:t>
      </w:r>
      <w:r w:rsidR="000F3DFB" w:rsidRPr="00782AFA">
        <w:rPr>
          <w:rFonts w:ascii="Calibri" w:hAnsi="Calibri"/>
        </w:rPr>
        <w:t xml:space="preserve">) τιμές </w:t>
      </w:r>
      <w:r w:rsidR="00BF3F64" w:rsidRPr="00782AFA">
        <w:rPr>
          <w:rFonts w:ascii="Calibri" w:hAnsi="Calibri"/>
        </w:rPr>
        <w:t xml:space="preserve">μη αποφλοιωμένων </w:t>
      </w:r>
      <w:r w:rsidR="004A31E8" w:rsidRPr="00782AFA">
        <w:rPr>
          <w:rFonts w:ascii="Calibri" w:hAnsi="Calibri"/>
        </w:rPr>
        <w:t>(</w:t>
      </w:r>
      <w:r w:rsidR="007F2421" w:rsidRPr="00782AFA">
        <w:rPr>
          <w:rFonts w:ascii="Calibri" w:hAnsi="Calibri"/>
          <w:lang w:val="en-GB"/>
        </w:rPr>
        <w:t>MF</w:t>
      </w:r>
      <w:r w:rsidR="004A31E8" w:rsidRPr="00782AFA">
        <w:rPr>
          <w:rFonts w:ascii="Calibri" w:hAnsi="Calibri"/>
        </w:rPr>
        <w:t xml:space="preserve">) </w:t>
      </w:r>
      <w:r w:rsidR="00BF3F64" w:rsidRPr="00782AFA">
        <w:rPr>
          <w:rFonts w:ascii="Calibri" w:hAnsi="Calibri"/>
        </w:rPr>
        <w:t xml:space="preserve">και </w:t>
      </w:r>
      <w:r w:rsidR="00675341" w:rsidRPr="00782AFA">
        <w:rPr>
          <w:rFonts w:ascii="Calibri" w:hAnsi="Calibri"/>
        </w:rPr>
        <w:t xml:space="preserve">αποφλοιωμένων </w:t>
      </w:r>
      <w:r w:rsidR="004A31E8" w:rsidRPr="00782AFA">
        <w:rPr>
          <w:rFonts w:ascii="Calibri" w:hAnsi="Calibri"/>
        </w:rPr>
        <w:t>(</w:t>
      </w:r>
      <w:r w:rsidR="007F2421" w:rsidRPr="00782AFA">
        <w:rPr>
          <w:rFonts w:ascii="Calibri" w:hAnsi="Calibri"/>
          <w:lang w:val="en-GB"/>
        </w:rPr>
        <w:t>XF</w:t>
      </w:r>
      <w:r w:rsidR="004A31E8" w:rsidRPr="00782AFA">
        <w:rPr>
          <w:rFonts w:ascii="Calibri" w:hAnsi="Calibri"/>
        </w:rPr>
        <w:t xml:space="preserve">) </w:t>
      </w:r>
      <w:r w:rsidR="005C7E41" w:rsidRPr="00782AFA">
        <w:rPr>
          <w:rFonts w:ascii="Calibri" w:hAnsi="Calibri"/>
        </w:rPr>
        <w:t>βερίκοκων</w:t>
      </w:r>
      <w:r w:rsidR="00F91CC7" w:rsidRPr="00782AFA">
        <w:rPr>
          <w:rFonts w:ascii="Calibri" w:hAnsi="Calibri"/>
        </w:rPr>
        <w:t xml:space="preserve"> στους</w:t>
      </w:r>
      <w:r w:rsidR="007F2421" w:rsidRPr="00782AFA">
        <w:rPr>
          <w:rFonts w:ascii="Calibri" w:hAnsi="Calibri"/>
        </w:rPr>
        <w:t xml:space="preserve"> 55 </w:t>
      </w:r>
      <w:r w:rsidR="00675341" w:rsidRPr="00782AFA">
        <w:rPr>
          <w:rFonts w:ascii="Calibri" w:hAnsi="Calibri"/>
          <w:vertAlign w:val="superscript"/>
        </w:rPr>
        <w:t>ο</w:t>
      </w:r>
      <w:r w:rsidR="00675341" w:rsidRPr="00782AFA">
        <w:rPr>
          <w:rFonts w:ascii="Calibri" w:hAnsi="Calibri"/>
          <w:lang w:val="en-GB"/>
        </w:rPr>
        <w:t>C</w:t>
      </w:r>
      <w:r w:rsidR="00675341" w:rsidRPr="00782AFA">
        <w:rPr>
          <w:rFonts w:ascii="Calibri" w:hAnsi="Calibri"/>
        </w:rPr>
        <w:t xml:space="preserve"> και ταχύτητ</w:t>
      </w:r>
      <w:r w:rsidR="005C7E41" w:rsidRPr="00782AFA">
        <w:rPr>
          <w:rFonts w:ascii="Calibri" w:hAnsi="Calibri"/>
        </w:rPr>
        <w:t>α</w:t>
      </w:r>
      <w:r w:rsidR="00675341" w:rsidRPr="00782AFA">
        <w:rPr>
          <w:rFonts w:ascii="Calibri" w:hAnsi="Calibri"/>
        </w:rPr>
        <w:t xml:space="preserve"> αέρα </w:t>
      </w:r>
      <w:r w:rsidR="007F2421" w:rsidRPr="00782AFA">
        <w:rPr>
          <w:rFonts w:ascii="Calibri" w:hAnsi="Calibri"/>
        </w:rPr>
        <w:t>1.0</w:t>
      </w:r>
      <w:r w:rsidR="00675341" w:rsidRPr="00782AFA">
        <w:rPr>
          <w:rFonts w:ascii="Calibri" w:hAnsi="Calibri"/>
        </w:rPr>
        <w:t xml:space="preserve"> (</w:t>
      </w:r>
      <w:r w:rsidR="00675341" w:rsidRPr="00782AFA">
        <w:rPr>
          <w:rFonts w:ascii="Calibri" w:hAnsi="Calibri"/>
          <w:lang w:val="en-GB"/>
        </w:rPr>
        <w:t>m</w:t>
      </w:r>
      <w:r w:rsidR="00675341" w:rsidRPr="00782AFA">
        <w:rPr>
          <w:rFonts w:ascii="Calibri" w:hAnsi="Calibri"/>
        </w:rPr>
        <w:t>/</w:t>
      </w:r>
      <w:r w:rsidR="00675341" w:rsidRPr="00782AFA">
        <w:rPr>
          <w:rFonts w:ascii="Calibri" w:hAnsi="Calibri"/>
          <w:lang w:val="en-GB"/>
        </w:rPr>
        <w:t>s</w:t>
      </w:r>
      <w:r w:rsidR="00675341" w:rsidRPr="00782AFA">
        <w:rPr>
          <w:rFonts w:ascii="Calibri" w:hAnsi="Calibri"/>
        </w:rPr>
        <w:t>)</w:t>
      </w:r>
      <w:r w:rsidR="005C7E41" w:rsidRPr="00782AFA">
        <w:rPr>
          <w:rFonts w:ascii="Calibri" w:hAnsi="Calibri"/>
        </w:rPr>
        <w:t>.</w:t>
      </w:r>
    </w:p>
    <w:p w14:paraId="440BAC8F" w14:textId="77777777" w:rsidR="002B6287" w:rsidRPr="00050ACE" w:rsidRDefault="002B6287" w:rsidP="005C7E41">
      <w:pPr>
        <w:ind w:firstLine="284"/>
        <w:jc w:val="center"/>
        <w:rPr>
          <w:rFonts w:ascii="Calibri" w:hAnsi="Calibri"/>
          <w:sz w:val="22"/>
          <w:szCs w:val="22"/>
        </w:rPr>
      </w:pPr>
    </w:p>
    <w:p w14:paraId="0EE7B003" w14:textId="77777777" w:rsidR="00BC5505" w:rsidRPr="00782AFA" w:rsidRDefault="00C92E65" w:rsidP="00675341">
      <w:pPr>
        <w:ind w:firstLine="284"/>
        <w:jc w:val="both"/>
        <w:rPr>
          <w:rFonts w:ascii="Calibri" w:hAnsi="Calibri"/>
          <w:b/>
        </w:rPr>
      </w:pPr>
      <w:r>
        <w:rPr>
          <w:rFonts w:ascii="Calibri" w:hAnsi="Calibri"/>
        </w:rPr>
        <w:t>Ο</w:t>
      </w:r>
      <w:r w:rsidR="00675341" w:rsidRPr="00782AFA">
        <w:rPr>
          <w:rFonts w:ascii="Calibri" w:hAnsi="Calibri"/>
        </w:rPr>
        <w:t xml:space="preserve"> αντίστροφος του συντελεστή μεταφοράς μάζας (</w:t>
      </w:r>
      <w:r w:rsidR="00675341" w:rsidRPr="00782AFA">
        <w:rPr>
          <w:rFonts w:ascii="Calibri" w:hAnsi="Calibri"/>
          <w:lang w:val="en-GB"/>
        </w:rPr>
        <w:t>k</w:t>
      </w:r>
      <w:r w:rsidR="00675341" w:rsidRPr="00782AFA">
        <w:rPr>
          <w:rFonts w:ascii="Calibri" w:hAnsi="Calibri"/>
          <w:vertAlign w:val="subscript"/>
          <w:lang w:val="en-GB"/>
        </w:rPr>
        <w:t>m</w:t>
      </w:r>
      <w:r w:rsidR="00675341" w:rsidRPr="00782AFA">
        <w:rPr>
          <w:rFonts w:ascii="Calibri" w:hAnsi="Calibri"/>
        </w:rPr>
        <w:t xml:space="preserve">) </w:t>
      </w:r>
      <w:r>
        <w:rPr>
          <w:rFonts w:ascii="Calibri" w:hAnsi="Calibri"/>
        </w:rPr>
        <w:t>ό</w:t>
      </w:r>
      <w:r w:rsidRPr="00782AFA">
        <w:rPr>
          <w:rFonts w:ascii="Calibri" w:hAnsi="Calibri"/>
        </w:rPr>
        <w:t xml:space="preserve">πως προαναφέρθηκε, </w:t>
      </w:r>
      <w:r w:rsidR="00675341" w:rsidRPr="00782AFA">
        <w:rPr>
          <w:rFonts w:ascii="Calibri" w:hAnsi="Calibri"/>
        </w:rPr>
        <w:t xml:space="preserve">αποτελεί την εξωτερική </w:t>
      </w:r>
      <w:r w:rsidR="008418BF" w:rsidRPr="00782AFA">
        <w:rPr>
          <w:rFonts w:ascii="Calibri" w:hAnsi="Calibri"/>
        </w:rPr>
        <w:t xml:space="preserve">(στα αποφλοιωμένα δείγματα) </w:t>
      </w:r>
      <w:r w:rsidR="00675341" w:rsidRPr="00782AFA">
        <w:rPr>
          <w:rFonts w:ascii="Calibri" w:hAnsi="Calibri"/>
        </w:rPr>
        <w:t xml:space="preserve">ή επιφανειακή </w:t>
      </w:r>
      <w:r w:rsidR="008418BF" w:rsidRPr="00782AFA">
        <w:rPr>
          <w:rFonts w:ascii="Calibri" w:hAnsi="Calibri"/>
        </w:rPr>
        <w:t xml:space="preserve">(μη αποφλοιωμένα δείγματα) </w:t>
      </w:r>
      <w:r w:rsidR="00D12DDA" w:rsidRPr="00782AFA">
        <w:rPr>
          <w:rFonts w:ascii="Calibri" w:hAnsi="Calibri"/>
        </w:rPr>
        <w:t xml:space="preserve">αντίσταση </w:t>
      </w:r>
      <w:r w:rsidR="00675341" w:rsidRPr="00782AFA">
        <w:rPr>
          <w:rFonts w:ascii="Calibri" w:hAnsi="Calibri"/>
        </w:rPr>
        <w:t>(</w:t>
      </w:r>
      <w:r w:rsidR="001D26D4" w:rsidRPr="00782AFA">
        <w:rPr>
          <w:rFonts w:ascii="Calibri" w:hAnsi="Calibri"/>
          <w:bCs/>
          <w:lang w:val="en-GB"/>
        </w:rPr>
        <w:t>r</w:t>
      </w:r>
      <w:r w:rsidR="001D26D4" w:rsidRPr="00782AFA">
        <w:rPr>
          <w:rFonts w:ascii="Calibri" w:hAnsi="Calibri"/>
          <w:bCs/>
          <w:vertAlign w:val="subscript"/>
          <w:lang w:val="en-US"/>
        </w:rPr>
        <w:t>surf</w:t>
      </w:r>
      <w:r w:rsidR="001D26D4" w:rsidRPr="00782AFA">
        <w:rPr>
          <w:rFonts w:ascii="Calibri" w:hAnsi="Calibri"/>
        </w:rPr>
        <w:t xml:space="preserve"> και </w:t>
      </w:r>
      <w:r w:rsidR="00675341" w:rsidRPr="00782AFA">
        <w:rPr>
          <w:rFonts w:ascii="Calibri" w:hAnsi="Calibri"/>
          <w:lang w:val="en-GB"/>
        </w:rPr>
        <w:t>r</w:t>
      </w:r>
      <w:r w:rsidR="00675341" w:rsidRPr="00782AFA">
        <w:rPr>
          <w:rFonts w:ascii="Calibri" w:hAnsi="Calibri"/>
          <w:vertAlign w:val="subscript"/>
          <w:lang w:val="en-GB"/>
        </w:rPr>
        <w:t>peel</w:t>
      </w:r>
      <w:r w:rsidR="00BD7E95" w:rsidRPr="00782AFA">
        <w:rPr>
          <w:rFonts w:ascii="Calibri" w:hAnsi="Calibri"/>
        </w:rPr>
        <w:t xml:space="preserve"> αντίστοιχα</w:t>
      </w:r>
      <w:r w:rsidR="00675341" w:rsidRPr="00782AFA">
        <w:rPr>
          <w:rFonts w:ascii="Calibri" w:hAnsi="Calibri"/>
        </w:rPr>
        <w:t xml:space="preserve">) στη μεταφορά μάζας. Οι τιμές του συντελεστή </w:t>
      </w:r>
      <w:r w:rsidR="00675341" w:rsidRPr="00782AFA">
        <w:rPr>
          <w:rFonts w:ascii="Calibri" w:hAnsi="Calibri"/>
          <w:lang w:val="en-GB"/>
        </w:rPr>
        <w:t>k</w:t>
      </w:r>
      <w:r w:rsidR="00675341" w:rsidRPr="00782AFA">
        <w:rPr>
          <w:rFonts w:ascii="Calibri" w:hAnsi="Calibri"/>
          <w:vertAlign w:val="subscript"/>
          <w:lang w:val="en-GB"/>
        </w:rPr>
        <w:t>m</w:t>
      </w:r>
      <w:r w:rsidR="00675341" w:rsidRPr="00782AFA">
        <w:rPr>
          <w:rFonts w:ascii="Calibri" w:hAnsi="Calibri"/>
        </w:rPr>
        <w:t xml:space="preserve"> και αυτές της επιφανειακής αντίστασης </w:t>
      </w:r>
      <w:r w:rsidR="00675341" w:rsidRPr="00782AFA">
        <w:rPr>
          <w:rFonts w:ascii="Calibri" w:hAnsi="Calibri"/>
          <w:lang w:val="en-GB"/>
        </w:rPr>
        <w:t>r</w:t>
      </w:r>
      <w:r w:rsidR="00675341" w:rsidRPr="00782AFA">
        <w:rPr>
          <w:rFonts w:ascii="Calibri" w:hAnsi="Calibri"/>
          <w:vertAlign w:val="subscript"/>
          <w:lang w:val="en-GB"/>
        </w:rPr>
        <w:t>peel</w:t>
      </w:r>
      <w:r w:rsidR="00675341" w:rsidRPr="00782AFA">
        <w:rPr>
          <w:rFonts w:ascii="Calibri" w:hAnsi="Calibri"/>
        </w:rPr>
        <w:t xml:space="preserve"> </w:t>
      </w:r>
      <w:r w:rsidR="001D26D4" w:rsidRPr="00782AFA">
        <w:rPr>
          <w:rFonts w:ascii="Calibri" w:hAnsi="Calibri"/>
        </w:rPr>
        <w:t xml:space="preserve">και </w:t>
      </w:r>
      <w:r w:rsidR="001D26D4" w:rsidRPr="00782AFA">
        <w:rPr>
          <w:rFonts w:ascii="Calibri" w:hAnsi="Calibri"/>
          <w:bCs/>
          <w:lang w:val="en-GB"/>
        </w:rPr>
        <w:t>r</w:t>
      </w:r>
      <w:r w:rsidR="001D26D4" w:rsidRPr="00782AFA">
        <w:rPr>
          <w:rFonts w:ascii="Calibri" w:hAnsi="Calibri"/>
          <w:bCs/>
          <w:vertAlign w:val="subscript"/>
          <w:lang w:val="en-US"/>
        </w:rPr>
        <w:t>surf</w:t>
      </w:r>
      <w:r w:rsidR="001D26D4" w:rsidRPr="00782AFA">
        <w:rPr>
          <w:rFonts w:ascii="Calibri" w:hAnsi="Calibri"/>
        </w:rPr>
        <w:t xml:space="preserve"> </w:t>
      </w:r>
      <w:r w:rsidR="00675341" w:rsidRPr="00782AFA">
        <w:rPr>
          <w:rFonts w:ascii="Calibri" w:hAnsi="Calibri"/>
        </w:rPr>
        <w:t>παρουσιάζονται στον Πίνακα 1.</w:t>
      </w:r>
    </w:p>
    <w:p w14:paraId="69581032" w14:textId="77777777" w:rsidR="00C14523" w:rsidRPr="00050ACE" w:rsidRDefault="00C14523" w:rsidP="0006389F">
      <w:pPr>
        <w:jc w:val="center"/>
        <w:rPr>
          <w:rFonts w:ascii="Calibri" w:hAnsi="Calibri"/>
          <w:sz w:val="22"/>
          <w:szCs w:val="22"/>
        </w:rPr>
      </w:pPr>
    </w:p>
    <w:p w14:paraId="72723556" w14:textId="77777777" w:rsidR="00675341" w:rsidRPr="00782AFA" w:rsidRDefault="00A87432" w:rsidP="0006389F">
      <w:pPr>
        <w:jc w:val="center"/>
        <w:rPr>
          <w:rFonts w:ascii="Calibri" w:hAnsi="Calibri"/>
          <w:lang w:val="en-GB"/>
        </w:rPr>
      </w:pPr>
      <w:r w:rsidRPr="00782AFA">
        <w:rPr>
          <w:rFonts w:ascii="Calibri" w:hAnsi="Calibri"/>
          <w:b/>
        </w:rPr>
        <w:t>Πίνακας 1</w:t>
      </w:r>
      <w:r w:rsidR="00EA476E" w:rsidRPr="00782AFA">
        <w:rPr>
          <w:rFonts w:ascii="Calibri" w:hAnsi="Calibri"/>
          <w:b/>
        </w:rPr>
        <w:t>.</w:t>
      </w:r>
      <w:r w:rsidR="00675341" w:rsidRPr="00782AFA">
        <w:rPr>
          <w:rFonts w:ascii="Calibri" w:hAnsi="Calibri"/>
          <w:b/>
        </w:rPr>
        <w:t xml:space="preserve"> </w:t>
      </w:r>
      <w:r w:rsidR="00675341" w:rsidRPr="00782AFA">
        <w:rPr>
          <w:rFonts w:ascii="Calibri" w:hAnsi="Calibri"/>
        </w:rPr>
        <w:t>Συντελεστής μεταφοράς μάζας (</w:t>
      </w:r>
      <w:r w:rsidR="00675341" w:rsidRPr="00782AFA">
        <w:rPr>
          <w:rFonts w:ascii="Calibri" w:hAnsi="Calibri"/>
          <w:lang w:val="en-GB"/>
        </w:rPr>
        <w:t>k</w:t>
      </w:r>
      <w:r w:rsidR="00675341" w:rsidRPr="00782AFA">
        <w:rPr>
          <w:rFonts w:ascii="Calibri" w:hAnsi="Calibri"/>
          <w:vertAlign w:val="subscript"/>
          <w:lang w:val="en-GB"/>
        </w:rPr>
        <w:t>m</w:t>
      </w:r>
      <w:r w:rsidR="00675341" w:rsidRPr="00782AFA">
        <w:rPr>
          <w:rFonts w:ascii="Calibri" w:hAnsi="Calibri"/>
        </w:rPr>
        <w:t>) και η επιφανειακή αντίσταση (</w:t>
      </w:r>
      <w:r w:rsidR="00675341" w:rsidRPr="00782AFA">
        <w:rPr>
          <w:rFonts w:ascii="Calibri" w:hAnsi="Calibri"/>
          <w:bCs/>
          <w:lang w:val="en-GB"/>
        </w:rPr>
        <w:t>r</w:t>
      </w:r>
      <w:r w:rsidR="00675341" w:rsidRPr="00782AFA">
        <w:rPr>
          <w:rFonts w:ascii="Calibri" w:hAnsi="Calibri"/>
          <w:bCs/>
          <w:vertAlign w:val="subscript"/>
        </w:rPr>
        <w:t>surf</w:t>
      </w:r>
      <w:r w:rsidR="00F87121" w:rsidRPr="00782AFA">
        <w:rPr>
          <w:rFonts w:ascii="Calibri" w:hAnsi="Calibri"/>
          <w:bCs/>
          <w:vertAlign w:val="subscript"/>
        </w:rPr>
        <w:t xml:space="preserve"> </w:t>
      </w:r>
      <w:r w:rsidR="00F87121" w:rsidRPr="00782AFA">
        <w:rPr>
          <w:rFonts w:ascii="Calibri" w:hAnsi="Calibri"/>
          <w:bCs/>
        </w:rPr>
        <w:t xml:space="preserve">και </w:t>
      </w:r>
      <w:r w:rsidR="00F87121" w:rsidRPr="00782AFA">
        <w:rPr>
          <w:rFonts w:ascii="Calibri" w:hAnsi="Calibri"/>
          <w:bCs/>
          <w:lang w:val="en-GB"/>
        </w:rPr>
        <w:t>r</w:t>
      </w:r>
      <w:r w:rsidR="00F87121" w:rsidRPr="00782AFA">
        <w:rPr>
          <w:rFonts w:ascii="Calibri" w:hAnsi="Calibri"/>
          <w:bCs/>
          <w:vertAlign w:val="subscript"/>
          <w:lang w:val="en-GB"/>
        </w:rPr>
        <w:t>peel</w:t>
      </w:r>
      <w:r w:rsidR="00675341" w:rsidRPr="00782AFA">
        <w:rPr>
          <w:rFonts w:ascii="Calibri" w:hAnsi="Calibri"/>
        </w:rPr>
        <w:t xml:space="preserve">) σε αποφλοιωμένα και μη </w:t>
      </w:r>
      <w:r w:rsidR="00234517" w:rsidRPr="00782AFA">
        <w:rPr>
          <w:rFonts w:ascii="Calibri" w:hAnsi="Calibri"/>
        </w:rPr>
        <w:t>βερίκοκα</w:t>
      </w:r>
      <w:r w:rsidR="00675341" w:rsidRPr="00782AFA">
        <w:rPr>
          <w:rFonts w:ascii="Calibri" w:hAnsi="Calibri"/>
        </w:rPr>
        <w:t>.</w:t>
      </w:r>
    </w:p>
    <w:tbl>
      <w:tblPr>
        <w:tblW w:w="8359" w:type="dxa"/>
        <w:jc w:val="center"/>
        <w:tblCellMar>
          <w:left w:w="11" w:type="dxa"/>
          <w:right w:w="11" w:type="dxa"/>
        </w:tblCellMar>
        <w:tblLook w:val="0000" w:firstRow="0" w:lastRow="0" w:firstColumn="0" w:lastColumn="0" w:noHBand="0" w:noVBand="0"/>
      </w:tblPr>
      <w:tblGrid>
        <w:gridCol w:w="1553"/>
        <w:gridCol w:w="1259"/>
        <w:gridCol w:w="998"/>
        <w:gridCol w:w="921"/>
        <w:gridCol w:w="1091"/>
        <w:gridCol w:w="951"/>
        <w:gridCol w:w="1586"/>
        <w:tblGridChange w:id="44">
          <w:tblGrid>
            <w:gridCol w:w="1553"/>
            <w:gridCol w:w="1259"/>
            <w:gridCol w:w="998"/>
            <w:gridCol w:w="921"/>
            <w:gridCol w:w="1091"/>
            <w:gridCol w:w="951"/>
            <w:gridCol w:w="1586"/>
          </w:tblGrid>
        </w:tblGridChange>
      </w:tblGrid>
      <w:tr w:rsidR="00675341" w:rsidRPr="00782AFA" w14:paraId="6F343F46" w14:textId="77777777" w:rsidTr="00050ACE">
        <w:trPr>
          <w:trHeight w:val="225"/>
          <w:jc w:val="center"/>
        </w:trPr>
        <w:tc>
          <w:tcPr>
            <w:tcW w:w="2812" w:type="dxa"/>
            <w:gridSpan w:val="2"/>
            <w:tcBorders>
              <w:top w:val="single" w:sz="8" w:space="0" w:color="auto"/>
              <w:bottom w:val="single" w:sz="8" w:space="0" w:color="auto"/>
            </w:tcBorders>
            <w:shd w:val="clear" w:color="auto" w:fill="auto"/>
            <w:noWrap/>
            <w:vAlign w:val="center"/>
          </w:tcPr>
          <w:p w14:paraId="22752904" w14:textId="77777777" w:rsidR="00675341" w:rsidRPr="00782AFA" w:rsidRDefault="00675341" w:rsidP="005B22AA">
            <w:pPr>
              <w:jc w:val="center"/>
              <w:rPr>
                <w:rFonts w:ascii="Calibri" w:hAnsi="Calibri"/>
                <w:bCs/>
              </w:rPr>
            </w:pPr>
          </w:p>
        </w:tc>
        <w:tc>
          <w:tcPr>
            <w:tcW w:w="1919" w:type="dxa"/>
            <w:gridSpan w:val="2"/>
            <w:tcBorders>
              <w:top w:val="single" w:sz="8" w:space="0" w:color="auto"/>
              <w:bottom w:val="single" w:sz="8" w:space="0" w:color="auto"/>
            </w:tcBorders>
            <w:shd w:val="clear" w:color="auto" w:fill="auto"/>
            <w:vAlign w:val="center"/>
          </w:tcPr>
          <w:p w14:paraId="03B35333" w14:textId="77777777" w:rsidR="00675341" w:rsidRPr="00782AFA" w:rsidRDefault="00675341" w:rsidP="005B22AA">
            <w:pPr>
              <w:jc w:val="center"/>
              <w:rPr>
                <w:rFonts w:ascii="Calibri" w:hAnsi="Calibri"/>
                <w:bCs/>
              </w:rPr>
            </w:pPr>
            <w:r w:rsidRPr="00782AFA">
              <w:rPr>
                <w:rFonts w:ascii="Calibri" w:hAnsi="Calibri"/>
                <w:bCs/>
              </w:rPr>
              <w:t>ΧΩΡΙΣ ΦΛΟΙΟ</w:t>
            </w:r>
          </w:p>
        </w:tc>
        <w:tc>
          <w:tcPr>
            <w:tcW w:w="2041" w:type="dxa"/>
            <w:gridSpan w:val="2"/>
            <w:tcBorders>
              <w:top w:val="single" w:sz="8" w:space="0" w:color="auto"/>
              <w:bottom w:val="single" w:sz="8" w:space="0" w:color="auto"/>
            </w:tcBorders>
            <w:shd w:val="clear" w:color="auto" w:fill="auto"/>
            <w:vAlign w:val="center"/>
          </w:tcPr>
          <w:p w14:paraId="118B8FB7" w14:textId="77777777" w:rsidR="00675341" w:rsidRPr="00782AFA" w:rsidRDefault="00675341" w:rsidP="005B22AA">
            <w:pPr>
              <w:jc w:val="center"/>
              <w:rPr>
                <w:rFonts w:ascii="Calibri" w:hAnsi="Calibri"/>
                <w:bCs/>
              </w:rPr>
            </w:pPr>
            <w:r w:rsidRPr="00782AFA">
              <w:rPr>
                <w:rFonts w:ascii="Calibri" w:hAnsi="Calibri"/>
                <w:bCs/>
                <w:lang w:val="en-GB"/>
              </w:rPr>
              <w:t>ME</w:t>
            </w:r>
            <w:r w:rsidRPr="00782AFA">
              <w:rPr>
                <w:rFonts w:ascii="Calibri" w:hAnsi="Calibri"/>
                <w:bCs/>
              </w:rPr>
              <w:t xml:space="preserve"> ΦΛΟΙΟ</w:t>
            </w:r>
          </w:p>
        </w:tc>
        <w:tc>
          <w:tcPr>
            <w:tcW w:w="1586" w:type="dxa"/>
            <w:tcBorders>
              <w:top w:val="single" w:sz="8" w:space="0" w:color="auto"/>
              <w:bottom w:val="single" w:sz="8" w:space="0" w:color="auto"/>
            </w:tcBorders>
            <w:shd w:val="clear" w:color="auto" w:fill="auto"/>
            <w:vAlign w:val="center"/>
          </w:tcPr>
          <w:p w14:paraId="32151E32" w14:textId="77777777" w:rsidR="00675341" w:rsidRPr="00782AFA" w:rsidRDefault="00675341" w:rsidP="005B22AA">
            <w:pPr>
              <w:jc w:val="center"/>
              <w:rPr>
                <w:rFonts w:ascii="Calibri" w:hAnsi="Calibri"/>
              </w:rPr>
            </w:pPr>
          </w:p>
        </w:tc>
      </w:tr>
      <w:tr w:rsidR="00675341" w:rsidRPr="00782AFA" w14:paraId="0AB9B578" w14:textId="77777777" w:rsidTr="00050ACE">
        <w:trPr>
          <w:trHeight w:val="298"/>
          <w:jc w:val="center"/>
        </w:trPr>
        <w:tc>
          <w:tcPr>
            <w:tcW w:w="1553" w:type="dxa"/>
            <w:tcBorders>
              <w:top w:val="single" w:sz="8" w:space="0" w:color="auto"/>
              <w:bottom w:val="single" w:sz="8" w:space="0" w:color="auto"/>
            </w:tcBorders>
            <w:shd w:val="clear" w:color="auto" w:fill="auto"/>
            <w:noWrap/>
            <w:vAlign w:val="center"/>
          </w:tcPr>
          <w:p w14:paraId="426C5BD6" w14:textId="77777777" w:rsidR="00675341" w:rsidRPr="00782AFA" w:rsidRDefault="00675341" w:rsidP="005B22AA">
            <w:pPr>
              <w:jc w:val="center"/>
              <w:rPr>
                <w:rFonts w:ascii="Calibri" w:hAnsi="Calibri"/>
                <w:bCs/>
              </w:rPr>
            </w:pPr>
            <w:r w:rsidRPr="00782AFA">
              <w:rPr>
                <w:rFonts w:ascii="Calibri" w:hAnsi="Calibri"/>
                <w:bCs/>
              </w:rPr>
              <w:t>Θερμοκρασία</w:t>
            </w:r>
          </w:p>
          <w:p w14:paraId="520C00E0" w14:textId="77777777" w:rsidR="00675341" w:rsidRPr="00782AFA" w:rsidRDefault="00675341" w:rsidP="005B22AA">
            <w:pPr>
              <w:jc w:val="center"/>
              <w:rPr>
                <w:rFonts w:ascii="Calibri" w:hAnsi="Calibri"/>
                <w:bCs/>
              </w:rPr>
            </w:pPr>
            <w:r w:rsidRPr="00782AFA">
              <w:rPr>
                <w:rFonts w:ascii="Calibri" w:hAnsi="Calibri"/>
                <w:bCs/>
              </w:rPr>
              <w:t>(</w:t>
            </w:r>
            <w:r w:rsidRPr="00782AFA">
              <w:rPr>
                <w:rFonts w:ascii="Calibri" w:hAnsi="Calibri"/>
                <w:bCs/>
                <w:vertAlign w:val="superscript"/>
              </w:rPr>
              <w:t>o</w:t>
            </w:r>
            <w:r w:rsidRPr="00782AFA">
              <w:rPr>
                <w:rFonts w:ascii="Calibri" w:hAnsi="Calibri"/>
                <w:bCs/>
              </w:rPr>
              <w:t>C)</w:t>
            </w:r>
          </w:p>
        </w:tc>
        <w:tc>
          <w:tcPr>
            <w:tcW w:w="1259" w:type="dxa"/>
            <w:tcBorders>
              <w:top w:val="single" w:sz="8" w:space="0" w:color="auto"/>
              <w:bottom w:val="single" w:sz="8" w:space="0" w:color="auto"/>
            </w:tcBorders>
            <w:shd w:val="clear" w:color="auto" w:fill="auto"/>
            <w:noWrap/>
            <w:vAlign w:val="center"/>
          </w:tcPr>
          <w:p w14:paraId="318A6CF0" w14:textId="77777777" w:rsidR="00675341" w:rsidRPr="00782AFA" w:rsidRDefault="00675341" w:rsidP="005B22AA">
            <w:pPr>
              <w:jc w:val="center"/>
              <w:rPr>
                <w:rFonts w:ascii="Calibri" w:hAnsi="Calibri"/>
                <w:bCs/>
              </w:rPr>
            </w:pPr>
            <w:r w:rsidRPr="00782AFA">
              <w:rPr>
                <w:rFonts w:ascii="Calibri" w:hAnsi="Calibri"/>
                <w:bCs/>
              </w:rPr>
              <w:t>Ταχύτητα</w:t>
            </w:r>
          </w:p>
          <w:p w14:paraId="26820BAE" w14:textId="77777777" w:rsidR="00675341" w:rsidRPr="00782AFA" w:rsidRDefault="00675341" w:rsidP="005B22AA">
            <w:pPr>
              <w:jc w:val="center"/>
              <w:rPr>
                <w:rFonts w:ascii="Calibri" w:hAnsi="Calibri"/>
                <w:bCs/>
              </w:rPr>
            </w:pPr>
            <w:r w:rsidRPr="00782AFA">
              <w:rPr>
                <w:rFonts w:ascii="Calibri" w:hAnsi="Calibri"/>
                <w:bCs/>
              </w:rPr>
              <w:t>αέρα (m/</w:t>
            </w:r>
            <w:r w:rsidRPr="00782AFA">
              <w:rPr>
                <w:rFonts w:ascii="Calibri" w:hAnsi="Calibri"/>
                <w:bCs/>
                <w:lang w:val="en-GB"/>
              </w:rPr>
              <w:t>s</w:t>
            </w:r>
            <w:r w:rsidRPr="00782AFA">
              <w:rPr>
                <w:rFonts w:ascii="Calibri" w:hAnsi="Calibri"/>
                <w:bCs/>
              </w:rPr>
              <w:t>)</w:t>
            </w:r>
          </w:p>
        </w:tc>
        <w:tc>
          <w:tcPr>
            <w:tcW w:w="998" w:type="dxa"/>
            <w:tcBorders>
              <w:top w:val="single" w:sz="8" w:space="0" w:color="auto"/>
              <w:bottom w:val="single" w:sz="8" w:space="0" w:color="auto"/>
            </w:tcBorders>
            <w:shd w:val="clear" w:color="auto" w:fill="auto"/>
            <w:noWrap/>
            <w:vAlign w:val="center"/>
          </w:tcPr>
          <w:p w14:paraId="6606D98A" w14:textId="77777777" w:rsidR="00675341" w:rsidRPr="00782AFA" w:rsidRDefault="00675341" w:rsidP="005B22AA">
            <w:pPr>
              <w:jc w:val="center"/>
              <w:rPr>
                <w:rFonts w:ascii="Calibri" w:hAnsi="Calibri"/>
                <w:bCs/>
              </w:rPr>
            </w:pPr>
            <w:r w:rsidRPr="00782AFA">
              <w:rPr>
                <w:rFonts w:ascii="Calibri" w:hAnsi="Calibri"/>
                <w:bCs/>
              </w:rPr>
              <w:t>k</w:t>
            </w:r>
            <w:r w:rsidRPr="00782AFA">
              <w:rPr>
                <w:rFonts w:ascii="Calibri" w:hAnsi="Calibri"/>
                <w:bCs/>
                <w:vertAlign w:val="subscript"/>
                <w:lang w:val="en-GB"/>
              </w:rPr>
              <w:t>m</w:t>
            </w:r>
            <w:r w:rsidRPr="00782AFA">
              <w:rPr>
                <w:rFonts w:ascii="Calibri" w:hAnsi="Calibri"/>
                <w:bCs/>
              </w:rPr>
              <w:t xml:space="preserve"> (m/s)</w:t>
            </w:r>
          </w:p>
        </w:tc>
        <w:tc>
          <w:tcPr>
            <w:tcW w:w="921" w:type="dxa"/>
            <w:tcBorders>
              <w:top w:val="single" w:sz="8" w:space="0" w:color="auto"/>
              <w:bottom w:val="single" w:sz="8" w:space="0" w:color="auto"/>
            </w:tcBorders>
            <w:shd w:val="clear" w:color="auto" w:fill="auto"/>
            <w:noWrap/>
            <w:vAlign w:val="center"/>
          </w:tcPr>
          <w:p w14:paraId="2FD48057" w14:textId="77777777" w:rsidR="005B64DB" w:rsidRPr="00782AFA" w:rsidRDefault="00833AFB" w:rsidP="005B22AA">
            <w:pPr>
              <w:jc w:val="center"/>
              <w:rPr>
                <w:rFonts w:ascii="Calibri" w:hAnsi="Calibri"/>
                <w:bCs/>
                <w:vertAlign w:val="superscript"/>
              </w:rPr>
            </w:pPr>
            <w:r w:rsidRPr="00782AFA">
              <w:rPr>
                <w:rFonts w:ascii="Calibri" w:hAnsi="Calibri"/>
                <w:bCs/>
                <w:lang w:val="en-GB"/>
              </w:rPr>
              <w:t>r</w:t>
            </w:r>
            <w:r w:rsidRPr="00782AFA">
              <w:rPr>
                <w:rFonts w:ascii="Calibri" w:hAnsi="Calibri"/>
                <w:bCs/>
                <w:vertAlign w:val="subscript"/>
                <w:lang w:val="en-US"/>
              </w:rPr>
              <w:t>surf</w:t>
            </w:r>
            <w:r w:rsidR="00700B4E" w:rsidRPr="00782AFA">
              <w:rPr>
                <w:rFonts w:ascii="Calibri" w:hAnsi="Calibri"/>
                <w:bCs/>
              </w:rPr>
              <w:t>×10</w:t>
            </w:r>
            <w:r w:rsidR="00700B4E" w:rsidRPr="00782AFA">
              <w:rPr>
                <w:rFonts w:ascii="Calibri" w:hAnsi="Calibri"/>
                <w:bCs/>
                <w:vertAlign w:val="superscript"/>
              </w:rPr>
              <w:t>5</w:t>
            </w:r>
          </w:p>
          <w:p w14:paraId="064C5117" w14:textId="77777777" w:rsidR="00675341" w:rsidRPr="00782AFA" w:rsidRDefault="00675341" w:rsidP="005B22AA">
            <w:pPr>
              <w:jc w:val="center"/>
              <w:rPr>
                <w:rFonts w:ascii="Calibri" w:hAnsi="Calibri"/>
                <w:bCs/>
              </w:rPr>
            </w:pPr>
            <w:r w:rsidRPr="00782AFA">
              <w:rPr>
                <w:rFonts w:ascii="Calibri" w:hAnsi="Calibri"/>
                <w:bCs/>
              </w:rPr>
              <w:t>(s/m)</w:t>
            </w:r>
          </w:p>
        </w:tc>
        <w:tc>
          <w:tcPr>
            <w:tcW w:w="1091" w:type="dxa"/>
            <w:tcBorders>
              <w:top w:val="single" w:sz="8" w:space="0" w:color="auto"/>
              <w:bottom w:val="single" w:sz="8" w:space="0" w:color="auto"/>
            </w:tcBorders>
            <w:shd w:val="clear" w:color="auto" w:fill="auto"/>
            <w:vAlign w:val="center"/>
          </w:tcPr>
          <w:p w14:paraId="38CF9DC6" w14:textId="77777777" w:rsidR="00675341" w:rsidRPr="00782AFA" w:rsidRDefault="00675341" w:rsidP="005B22AA">
            <w:pPr>
              <w:jc w:val="center"/>
              <w:rPr>
                <w:rFonts w:ascii="Calibri" w:hAnsi="Calibri"/>
                <w:bCs/>
              </w:rPr>
            </w:pPr>
            <w:r w:rsidRPr="00782AFA">
              <w:rPr>
                <w:rFonts w:ascii="Calibri" w:hAnsi="Calibri"/>
                <w:bCs/>
              </w:rPr>
              <w:t>k</w:t>
            </w:r>
            <w:r w:rsidRPr="00782AFA">
              <w:rPr>
                <w:rFonts w:ascii="Calibri" w:hAnsi="Calibri"/>
                <w:bCs/>
                <w:vertAlign w:val="subscript"/>
                <w:lang w:val="en-GB"/>
              </w:rPr>
              <w:t>m</w:t>
            </w:r>
            <w:r w:rsidRPr="00782AFA">
              <w:rPr>
                <w:rFonts w:ascii="Calibri" w:hAnsi="Calibri"/>
                <w:bCs/>
              </w:rPr>
              <w:t xml:space="preserve"> (m/s)</w:t>
            </w:r>
          </w:p>
        </w:tc>
        <w:tc>
          <w:tcPr>
            <w:tcW w:w="951" w:type="dxa"/>
            <w:tcBorders>
              <w:top w:val="single" w:sz="8" w:space="0" w:color="auto"/>
              <w:bottom w:val="single" w:sz="8" w:space="0" w:color="auto"/>
            </w:tcBorders>
            <w:shd w:val="clear" w:color="auto" w:fill="auto"/>
            <w:vAlign w:val="center"/>
          </w:tcPr>
          <w:p w14:paraId="0FE4742C" w14:textId="77777777" w:rsidR="005B64DB" w:rsidRPr="00782AFA" w:rsidRDefault="00F87121" w:rsidP="005B22AA">
            <w:pPr>
              <w:jc w:val="center"/>
              <w:rPr>
                <w:rFonts w:ascii="Calibri" w:hAnsi="Calibri"/>
                <w:bCs/>
                <w:vertAlign w:val="superscript"/>
              </w:rPr>
            </w:pPr>
            <w:r w:rsidRPr="00782AFA">
              <w:rPr>
                <w:rFonts w:ascii="Calibri" w:hAnsi="Calibri"/>
                <w:bCs/>
                <w:lang w:val="en-GB"/>
              </w:rPr>
              <w:t>r</w:t>
            </w:r>
            <w:r w:rsidRPr="00782AFA">
              <w:rPr>
                <w:rFonts w:ascii="Calibri" w:hAnsi="Calibri"/>
                <w:bCs/>
                <w:vertAlign w:val="subscript"/>
                <w:lang w:val="en-US"/>
              </w:rPr>
              <w:t>peel</w:t>
            </w:r>
            <w:r w:rsidR="00700B4E" w:rsidRPr="00782AFA">
              <w:rPr>
                <w:rFonts w:ascii="Calibri" w:hAnsi="Calibri"/>
                <w:bCs/>
              </w:rPr>
              <w:t>×10</w:t>
            </w:r>
            <w:r w:rsidR="00700B4E" w:rsidRPr="00782AFA">
              <w:rPr>
                <w:rFonts w:ascii="Calibri" w:hAnsi="Calibri"/>
                <w:bCs/>
                <w:vertAlign w:val="superscript"/>
              </w:rPr>
              <w:t>5</w:t>
            </w:r>
          </w:p>
          <w:p w14:paraId="4A497B26" w14:textId="77777777" w:rsidR="00675341" w:rsidRPr="00782AFA" w:rsidRDefault="00675341" w:rsidP="005B22AA">
            <w:pPr>
              <w:jc w:val="center"/>
              <w:rPr>
                <w:rFonts w:ascii="Calibri" w:hAnsi="Calibri"/>
                <w:bCs/>
              </w:rPr>
            </w:pPr>
            <w:r w:rsidRPr="00782AFA">
              <w:rPr>
                <w:rFonts w:ascii="Calibri" w:hAnsi="Calibri"/>
                <w:bCs/>
              </w:rPr>
              <w:t>(s/m)</w:t>
            </w:r>
          </w:p>
        </w:tc>
        <w:tc>
          <w:tcPr>
            <w:tcW w:w="1586" w:type="dxa"/>
            <w:tcBorders>
              <w:top w:val="single" w:sz="8" w:space="0" w:color="auto"/>
              <w:bottom w:val="single" w:sz="8" w:space="0" w:color="auto"/>
            </w:tcBorders>
            <w:shd w:val="clear" w:color="auto" w:fill="auto"/>
            <w:vAlign w:val="center"/>
          </w:tcPr>
          <w:p w14:paraId="00063F5E" w14:textId="77777777" w:rsidR="00675341" w:rsidRPr="00782AFA" w:rsidRDefault="00790C51" w:rsidP="005B22AA">
            <w:pPr>
              <w:jc w:val="center"/>
              <w:rPr>
                <w:rFonts w:ascii="Calibri" w:hAnsi="Calibri"/>
                <w:bCs/>
              </w:rPr>
            </w:pPr>
            <w:r w:rsidRPr="00782AFA">
              <w:rPr>
                <w:rFonts w:ascii="Calibri" w:hAnsi="Calibri"/>
                <w:bCs/>
                <w:position w:val="-16"/>
              </w:rPr>
              <w:object w:dxaOrig="1400" w:dyaOrig="400" w14:anchorId="535C7F17">
                <v:shape id="_x0000_i1043" type="#_x0000_t75" style="width:70.2pt;height:19.8pt" o:ole="">
                  <v:imagedata r:id="rId37" o:title=""/>
                </v:shape>
                <o:OLEObject Type="Embed" ProgID="Equation.DSMT4" ShapeID="_x0000_i1043" DrawAspect="Content" ObjectID="_1806387161" r:id="rId38"/>
              </w:object>
            </w:r>
          </w:p>
        </w:tc>
      </w:tr>
      <w:tr w:rsidR="007D71DD" w:rsidRPr="00782AFA" w14:paraId="73A1B91B" w14:textId="77777777" w:rsidTr="00050ACE">
        <w:trPr>
          <w:trHeight w:val="225"/>
          <w:jc w:val="center"/>
        </w:trPr>
        <w:tc>
          <w:tcPr>
            <w:tcW w:w="1553" w:type="dxa"/>
            <w:shd w:val="clear" w:color="auto" w:fill="auto"/>
            <w:noWrap/>
            <w:vAlign w:val="center"/>
          </w:tcPr>
          <w:p w14:paraId="1173788A" w14:textId="77777777" w:rsidR="007D71DD" w:rsidRPr="00782AFA" w:rsidRDefault="007D71DD" w:rsidP="005B22AA">
            <w:pPr>
              <w:jc w:val="center"/>
              <w:rPr>
                <w:rFonts w:ascii="Calibri" w:hAnsi="Calibri"/>
              </w:rPr>
            </w:pPr>
            <w:r w:rsidRPr="00782AFA">
              <w:rPr>
                <w:rFonts w:ascii="Calibri" w:hAnsi="Calibri"/>
              </w:rPr>
              <w:t>55</w:t>
            </w:r>
          </w:p>
        </w:tc>
        <w:tc>
          <w:tcPr>
            <w:tcW w:w="1259" w:type="dxa"/>
            <w:shd w:val="clear" w:color="auto" w:fill="auto"/>
            <w:noWrap/>
            <w:vAlign w:val="center"/>
          </w:tcPr>
          <w:p w14:paraId="15E41341" w14:textId="77777777" w:rsidR="007D71DD" w:rsidRPr="00782AFA" w:rsidRDefault="007D71DD" w:rsidP="005B22AA">
            <w:pPr>
              <w:jc w:val="center"/>
              <w:rPr>
                <w:rFonts w:ascii="Calibri" w:hAnsi="Calibri"/>
                <w:lang w:val="en-GB"/>
              </w:rPr>
            </w:pPr>
            <w:r w:rsidRPr="00782AFA">
              <w:rPr>
                <w:rFonts w:ascii="Calibri" w:hAnsi="Calibri"/>
              </w:rPr>
              <w:t>1</w:t>
            </w:r>
            <w:r w:rsidRPr="00782AFA">
              <w:rPr>
                <w:rFonts w:ascii="Calibri" w:hAnsi="Calibri"/>
                <w:lang w:val="en-GB"/>
              </w:rPr>
              <w:t>.0</w:t>
            </w:r>
          </w:p>
        </w:tc>
        <w:tc>
          <w:tcPr>
            <w:tcW w:w="998" w:type="dxa"/>
            <w:shd w:val="clear" w:color="auto" w:fill="auto"/>
            <w:noWrap/>
            <w:vAlign w:val="bottom"/>
          </w:tcPr>
          <w:p w14:paraId="69C37314" w14:textId="77777777" w:rsidR="007D71DD" w:rsidRPr="00782AFA" w:rsidRDefault="007D71DD" w:rsidP="005B22AA">
            <w:pPr>
              <w:jc w:val="center"/>
              <w:rPr>
                <w:rFonts w:ascii="Calibri" w:hAnsi="Calibri" w:cs="Arial"/>
              </w:rPr>
            </w:pPr>
            <w:r w:rsidRPr="00782AFA">
              <w:rPr>
                <w:rFonts w:ascii="Calibri" w:hAnsi="Calibri" w:cs="Arial"/>
              </w:rPr>
              <w:t>4.78</w:t>
            </w:r>
            <w:r w:rsidR="00167EC7" w:rsidRPr="00782AFA">
              <w:rPr>
                <w:rFonts w:ascii="Calibri" w:hAnsi="Calibri"/>
              </w:rPr>
              <w:t>×</w:t>
            </w:r>
            <w:r w:rsidR="00167EC7" w:rsidRPr="00782AFA">
              <w:rPr>
                <w:rFonts w:ascii="Calibri" w:hAnsi="Calibri"/>
                <w:lang w:val="en-GB"/>
              </w:rPr>
              <w:t>10</w:t>
            </w:r>
            <w:r w:rsidRPr="00782AFA">
              <w:rPr>
                <w:rFonts w:ascii="Calibri" w:hAnsi="Calibri" w:cs="Arial"/>
                <w:vertAlign w:val="superscript"/>
              </w:rPr>
              <w:t>-7</w:t>
            </w:r>
          </w:p>
        </w:tc>
        <w:tc>
          <w:tcPr>
            <w:tcW w:w="921" w:type="dxa"/>
            <w:shd w:val="clear" w:color="auto" w:fill="auto"/>
            <w:noWrap/>
            <w:vAlign w:val="bottom"/>
          </w:tcPr>
          <w:p w14:paraId="0A22C571" w14:textId="77777777" w:rsidR="007D71DD" w:rsidRPr="00782AFA" w:rsidRDefault="007D71DD">
            <w:pPr>
              <w:jc w:val="center"/>
              <w:rPr>
                <w:rFonts w:ascii="Calibri" w:hAnsi="Calibri" w:cs="Arial"/>
              </w:rPr>
            </w:pPr>
            <w:r w:rsidRPr="00782AFA">
              <w:rPr>
                <w:rFonts w:ascii="Calibri" w:hAnsi="Calibri" w:cs="Arial"/>
              </w:rPr>
              <w:t>20.9</w:t>
            </w:r>
          </w:p>
        </w:tc>
        <w:tc>
          <w:tcPr>
            <w:tcW w:w="1091" w:type="dxa"/>
            <w:shd w:val="clear" w:color="auto" w:fill="auto"/>
            <w:vAlign w:val="bottom"/>
          </w:tcPr>
          <w:p w14:paraId="72FD3506" w14:textId="77777777" w:rsidR="007D71DD" w:rsidRPr="00782AFA" w:rsidRDefault="007D71DD" w:rsidP="005B22AA">
            <w:pPr>
              <w:jc w:val="center"/>
              <w:rPr>
                <w:rFonts w:ascii="Calibri" w:hAnsi="Calibri" w:cs="Arial"/>
              </w:rPr>
            </w:pPr>
            <w:r w:rsidRPr="00782AFA">
              <w:rPr>
                <w:rFonts w:ascii="Calibri" w:hAnsi="Calibri" w:cs="Arial"/>
              </w:rPr>
              <w:t>1.33</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-7</w:t>
            </w:r>
          </w:p>
        </w:tc>
        <w:tc>
          <w:tcPr>
            <w:tcW w:w="951" w:type="dxa"/>
            <w:shd w:val="clear" w:color="auto" w:fill="auto"/>
            <w:vAlign w:val="bottom"/>
          </w:tcPr>
          <w:p w14:paraId="76E81120" w14:textId="77777777" w:rsidR="007D71DD" w:rsidRPr="00782AFA" w:rsidRDefault="007D71DD">
            <w:pPr>
              <w:jc w:val="center"/>
              <w:rPr>
                <w:rFonts w:ascii="Calibri" w:hAnsi="Calibri" w:cs="Arial"/>
              </w:rPr>
            </w:pPr>
            <w:r w:rsidRPr="00782AFA">
              <w:rPr>
                <w:rFonts w:ascii="Calibri" w:hAnsi="Calibri" w:cs="Arial"/>
              </w:rPr>
              <w:t>75.2</w:t>
            </w:r>
          </w:p>
        </w:tc>
        <w:tc>
          <w:tcPr>
            <w:tcW w:w="1586" w:type="dxa"/>
            <w:shd w:val="clear" w:color="auto" w:fill="auto"/>
            <w:vAlign w:val="bottom"/>
          </w:tcPr>
          <w:p w14:paraId="3FE5F2D5" w14:textId="77777777" w:rsidR="007D71DD" w:rsidRPr="00782AFA" w:rsidRDefault="007D71DD">
            <w:pPr>
              <w:jc w:val="center"/>
              <w:rPr>
                <w:rFonts w:ascii="Calibri" w:hAnsi="Calibri" w:cs="Arial"/>
              </w:rPr>
            </w:pPr>
            <w:r w:rsidRPr="00782AFA">
              <w:rPr>
                <w:rFonts w:ascii="Calibri" w:hAnsi="Calibri" w:cs="Arial"/>
              </w:rPr>
              <w:t>3.60</w:t>
            </w:r>
          </w:p>
        </w:tc>
      </w:tr>
      <w:tr w:rsidR="007D71DD" w:rsidRPr="00782AFA" w14:paraId="4B193444" w14:textId="77777777" w:rsidTr="00050ACE">
        <w:trPr>
          <w:trHeight w:val="225"/>
          <w:jc w:val="center"/>
        </w:trPr>
        <w:tc>
          <w:tcPr>
            <w:tcW w:w="1553" w:type="dxa"/>
            <w:shd w:val="clear" w:color="auto" w:fill="auto"/>
            <w:noWrap/>
            <w:vAlign w:val="center"/>
          </w:tcPr>
          <w:p w14:paraId="1E4737F2" w14:textId="77777777" w:rsidR="007D71DD" w:rsidRPr="00782AFA" w:rsidRDefault="007D71DD" w:rsidP="005B22AA">
            <w:pPr>
              <w:jc w:val="center"/>
              <w:rPr>
                <w:rFonts w:ascii="Calibri" w:hAnsi="Calibri"/>
                <w:lang w:val="en-GB"/>
              </w:rPr>
            </w:pPr>
            <w:r w:rsidRPr="00782AFA">
              <w:rPr>
                <w:rFonts w:ascii="Calibri" w:hAnsi="Calibri"/>
              </w:rPr>
              <w:t>55</w:t>
            </w:r>
          </w:p>
        </w:tc>
        <w:tc>
          <w:tcPr>
            <w:tcW w:w="1259" w:type="dxa"/>
            <w:shd w:val="clear" w:color="auto" w:fill="auto"/>
            <w:noWrap/>
            <w:vAlign w:val="center"/>
          </w:tcPr>
          <w:p w14:paraId="2D3A1190" w14:textId="77777777" w:rsidR="007D71DD" w:rsidRPr="00782AFA" w:rsidRDefault="007D71DD" w:rsidP="005B22AA">
            <w:pPr>
              <w:jc w:val="center"/>
              <w:rPr>
                <w:rFonts w:ascii="Calibri" w:hAnsi="Calibri"/>
                <w:lang w:val="en-GB"/>
              </w:rPr>
            </w:pPr>
            <w:r w:rsidRPr="00782AFA">
              <w:rPr>
                <w:rFonts w:ascii="Calibri" w:hAnsi="Calibri"/>
              </w:rPr>
              <w:t>3</w:t>
            </w:r>
            <w:r w:rsidRPr="00782AFA">
              <w:rPr>
                <w:rFonts w:ascii="Calibri" w:hAnsi="Calibri"/>
                <w:lang w:val="en-GB"/>
              </w:rPr>
              <w:t>.0</w:t>
            </w:r>
          </w:p>
        </w:tc>
        <w:tc>
          <w:tcPr>
            <w:tcW w:w="998" w:type="dxa"/>
            <w:shd w:val="clear" w:color="auto" w:fill="auto"/>
            <w:noWrap/>
            <w:vAlign w:val="bottom"/>
          </w:tcPr>
          <w:p w14:paraId="27C08234" w14:textId="77777777" w:rsidR="007D71DD" w:rsidRPr="00782AFA" w:rsidRDefault="007D71DD" w:rsidP="005B22AA">
            <w:pPr>
              <w:jc w:val="center"/>
              <w:rPr>
                <w:rFonts w:ascii="Calibri" w:hAnsi="Calibri" w:cs="Arial"/>
              </w:rPr>
            </w:pPr>
            <w:r w:rsidRPr="00782AFA">
              <w:rPr>
                <w:rFonts w:ascii="Calibri" w:hAnsi="Calibri" w:cs="Arial"/>
              </w:rPr>
              <w:t>5.38</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-7</w:t>
            </w:r>
          </w:p>
        </w:tc>
        <w:tc>
          <w:tcPr>
            <w:tcW w:w="921" w:type="dxa"/>
            <w:shd w:val="clear" w:color="auto" w:fill="auto"/>
            <w:noWrap/>
            <w:vAlign w:val="bottom"/>
          </w:tcPr>
          <w:p w14:paraId="1F4FC3E8" w14:textId="77777777" w:rsidR="007D71DD" w:rsidRPr="00782AFA" w:rsidRDefault="007D71DD">
            <w:pPr>
              <w:jc w:val="center"/>
              <w:rPr>
                <w:rFonts w:ascii="Calibri" w:hAnsi="Calibri" w:cs="Arial"/>
              </w:rPr>
            </w:pPr>
            <w:r w:rsidRPr="00782AFA">
              <w:rPr>
                <w:rFonts w:ascii="Calibri" w:hAnsi="Calibri" w:cs="Arial"/>
              </w:rPr>
              <w:t>18.6</w:t>
            </w:r>
          </w:p>
        </w:tc>
        <w:tc>
          <w:tcPr>
            <w:tcW w:w="1091" w:type="dxa"/>
            <w:shd w:val="clear" w:color="auto" w:fill="auto"/>
            <w:vAlign w:val="bottom"/>
          </w:tcPr>
          <w:p w14:paraId="521B6BE7" w14:textId="77777777" w:rsidR="007D71DD" w:rsidRPr="00782AFA" w:rsidRDefault="007D71DD" w:rsidP="005B22AA">
            <w:pPr>
              <w:jc w:val="center"/>
              <w:rPr>
                <w:rFonts w:ascii="Calibri" w:hAnsi="Calibri" w:cs="Arial"/>
              </w:rPr>
            </w:pPr>
            <w:r w:rsidRPr="00782AFA">
              <w:rPr>
                <w:rFonts w:ascii="Calibri" w:hAnsi="Calibri" w:cs="Arial"/>
              </w:rPr>
              <w:t>2.58</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-7</w:t>
            </w:r>
          </w:p>
        </w:tc>
        <w:tc>
          <w:tcPr>
            <w:tcW w:w="951" w:type="dxa"/>
            <w:shd w:val="clear" w:color="auto" w:fill="auto"/>
            <w:vAlign w:val="bottom"/>
          </w:tcPr>
          <w:p w14:paraId="010767D8" w14:textId="77777777" w:rsidR="007D71DD" w:rsidRPr="00782AFA" w:rsidRDefault="007D71DD">
            <w:pPr>
              <w:jc w:val="center"/>
              <w:rPr>
                <w:rFonts w:ascii="Calibri" w:hAnsi="Calibri" w:cs="Arial"/>
              </w:rPr>
            </w:pPr>
            <w:r w:rsidRPr="00782AFA">
              <w:rPr>
                <w:rFonts w:ascii="Calibri" w:hAnsi="Calibri" w:cs="Arial"/>
              </w:rPr>
              <w:t>38.8</w:t>
            </w:r>
          </w:p>
        </w:tc>
        <w:tc>
          <w:tcPr>
            <w:tcW w:w="1586" w:type="dxa"/>
            <w:shd w:val="clear" w:color="auto" w:fill="auto"/>
            <w:vAlign w:val="bottom"/>
          </w:tcPr>
          <w:p w14:paraId="142784AA" w14:textId="77777777" w:rsidR="007D71DD" w:rsidRPr="00782AFA" w:rsidRDefault="007D71DD">
            <w:pPr>
              <w:jc w:val="center"/>
              <w:rPr>
                <w:rFonts w:ascii="Calibri" w:hAnsi="Calibri" w:cs="Arial"/>
              </w:rPr>
            </w:pPr>
            <w:r w:rsidRPr="00782AFA">
              <w:rPr>
                <w:rFonts w:ascii="Calibri" w:hAnsi="Calibri" w:cs="Arial"/>
              </w:rPr>
              <w:t>2.09</w:t>
            </w:r>
          </w:p>
        </w:tc>
      </w:tr>
      <w:tr w:rsidR="007D71DD" w:rsidRPr="00782AFA" w14:paraId="5F471B6D" w14:textId="77777777" w:rsidTr="00050ACE">
        <w:trPr>
          <w:trHeight w:val="225"/>
          <w:jc w:val="center"/>
        </w:trPr>
        <w:tc>
          <w:tcPr>
            <w:tcW w:w="1553" w:type="dxa"/>
            <w:shd w:val="clear" w:color="auto" w:fill="auto"/>
            <w:noWrap/>
            <w:vAlign w:val="center"/>
          </w:tcPr>
          <w:p w14:paraId="20F6F720" w14:textId="77777777" w:rsidR="007D71DD" w:rsidRPr="00782AFA" w:rsidRDefault="007D71DD" w:rsidP="005B22AA">
            <w:pPr>
              <w:jc w:val="center"/>
              <w:rPr>
                <w:rFonts w:ascii="Calibri" w:hAnsi="Calibri"/>
              </w:rPr>
            </w:pPr>
            <w:r w:rsidRPr="00782AFA">
              <w:rPr>
                <w:rFonts w:ascii="Calibri" w:hAnsi="Calibri"/>
              </w:rPr>
              <w:t>65</w:t>
            </w:r>
          </w:p>
        </w:tc>
        <w:tc>
          <w:tcPr>
            <w:tcW w:w="1259" w:type="dxa"/>
            <w:shd w:val="clear" w:color="auto" w:fill="auto"/>
            <w:noWrap/>
            <w:vAlign w:val="center"/>
          </w:tcPr>
          <w:p w14:paraId="3D733D53" w14:textId="77777777" w:rsidR="007D71DD" w:rsidRPr="00782AFA" w:rsidRDefault="007D71DD" w:rsidP="005B22AA">
            <w:pPr>
              <w:jc w:val="center"/>
              <w:rPr>
                <w:rFonts w:ascii="Calibri" w:hAnsi="Calibri"/>
                <w:lang w:val="en-GB"/>
              </w:rPr>
            </w:pPr>
            <w:r w:rsidRPr="00782AFA">
              <w:rPr>
                <w:rFonts w:ascii="Calibri" w:hAnsi="Calibri"/>
              </w:rPr>
              <w:t>1</w:t>
            </w:r>
            <w:r w:rsidRPr="00782AFA">
              <w:rPr>
                <w:rFonts w:ascii="Calibri" w:hAnsi="Calibri"/>
                <w:lang w:val="en-GB"/>
              </w:rPr>
              <w:t>.0</w:t>
            </w:r>
          </w:p>
        </w:tc>
        <w:tc>
          <w:tcPr>
            <w:tcW w:w="998" w:type="dxa"/>
            <w:shd w:val="clear" w:color="auto" w:fill="auto"/>
            <w:noWrap/>
            <w:vAlign w:val="bottom"/>
          </w:tcPr>
          <w:p w14:paraId="0904638F" w14:textId="77777777" w:rsidR="007D71DD" w:rsidRPr="00782AFA" w:rsidRDefault="007D71DD" w:rsidP="005B22AA">
            <w:pPr>
              <w:jc w:val="center"/>
              <w:rPr>
                <w:rFonts w:ascii="Calibri" w:hAnsi="Calibri" w:cs="Arial"/>
              </w:rPr>
            </w:pPr>
            <w:r w:rsidRPr="00782AFA">
              <w:rPr>
                <w:rFonts w:ascii="Calibri" w:hAnsi="Calibri" w:cs="Arial"/>
              </w:rPr>
              <w:t>1.29</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w:t>
            </w:r>
            <w:r w:rsidR="00167EC7" w:rsidRPr="00782AFA">
              <w:rPr>
                <w:rFonts w:ascii="Calibri" w:hAnsi="Calibri" w:cs="Arial"/>
                <w:vertAlign w:val="superscript"/>
                <w:lang w:val="en-GB"/>
              </w:rPr>
              <w:t>6</w:t>
            </w:r>
          </w:p>
        </w:tc>
        <w:tc>
          <w:tcPr>
            <w:tcW w:w="921" w:type="dxa"/>
            <w:shd w:val="clear" w:color="auto" w:fill="auto"/>
            <w:noWrap/>
            <w:vAlign w:val="bottom"/>
          </w:tcPr>
          <w:p w14:paraId="086C2697" w14:textId="77777777" w:rsidR="007D71DD" w:rsidRPr="00782AFA" w:rsidRDefault="007D71DD">
            <w:pPr>
              <w:jc w:val="center"/>
              <w:rPr>
                <w:rFonts w:ascii="Calibri" w:hAnsi="Calibri" w:cs="Arial"/>
              </w:rPr>
            </w:pPr>
            <w:r w:rsidRPr="00782AFA">
              <w:rPr>
                <w:rFonts w:ascii="Calibri" w:hAnsi="Calibri" w:cs="Arial"/>
              </w:rPr>
              <w:t>7.8</w:t>
            </w:r>
          </w:p>
        </w:tc>
        <w:tc>
          <w:tcPr>
            <w:tcW w:w="1091" w:type="dxa"/>
            <w:shd w:val="clear" w:color="auto" w:fill="auto"/>
            <w:vAlign w:val="bottom"/>
          </w:tcPr>
          <w:p w14:paraId="381126D4" w14:textId="77777777" w:rsidR="007D71DD" w:rsidRPr="00782AFA" w:rsidRDefault="007D71DD" w:rsidP="005B22AA">
            <w:pPr>
              <w:jc w:val="center"/>
              <w:rPr>
                <w:rFonts w:ascii="Calibri" w:hAnsi="Calibri" w:cs="Arial"/>
              </w:rPr>
            </w:pPr>
            <w:r w:rsidRPr="00782AFA">
              <w:rPr>
                <w:rFonts w:ascii="Calibri" w:hAnsi="Calibri" w:cs="Arial"/>
              </w:rPr>
              <w:t>3.24</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-7</w:t>
            </w:r>
          </w:p>
        </w:tc>
        <w:tc>
          <w:tcPr>
            <w:tcW w:w="951" w:type="dxa"/>
            <w:shd w:val="clear" w:color="auto" w:fill="auto"/>
            <w:vAlign w:val="bottom"/>
          </w:tcPr>
          <w:p w14:paraId="050B60CC" w14:textId="77777777" w:rsidR="007D71DD" w:rsidRPr="00782AFA" w:rsidRDefault="007D71DD">
            <w:pPr>
              <w:jc w:val="center"/>
              <w:rPr>
                <w:rFonts w:ascii="Calibri" w:hAnsi="Calibri" w:cs="Arial"/>
              </w:rPr>
            </w:pPr>
            <w:r w:rsidRPr="00782AFA">
              <w:rPr>
                <w:rFonts w:ascii="Calibri" w:hAnsi="Calibri" w:cs="Arial"/>
              </w:rPr>
              <w:t>30.8</w:t>
            </w:r>
          </w:p>
        </w:tc>
        <w:tc>
          <w:tcPr>
            <w:tcW w:w="1586" w:type="dxa"/>
            <w:shd w:val="clear" w:color="auto" w:fill="auto"/>
            <w:vAlign w:val="bottom"/>
          </w:tcPr>
          <w:p w14:paraId="208D140E" w14:textId="77777777" w:rsidR="007D71DD" w:rsidRPr="00782AFA" w:rsidRDefault="007D71DD">
            <w:pPr>
              <w:jc w:val="center"/>
              <w:rPr>
                <w:rFonts w:ascii="Calibri" w:hAnsi="Calibri" w:cs="Arial"/>
              </w:rPr>
            </w:pPr>
            <w:r w:rsidRPr="00782AFA">
              <w:rPr>
                <w:rFonts w:ascii="Calibri" w:hAnsi="Calibri" w:cs="Arial"/>
              </w:rPr>
              <w:t>3.97</w:t>
            </w:r>
          </w:p>
        </w:tc>
      </w:tr>
      <w:tr w:rsidR="007D71DD" w:rsidRPr="00782AFA" w14:paraId="4E63D7AC" w14:textId="77777777" w:rsidTr="00050ACE">
        <w:trPr>
          <w:trHeight w:val="225"/>
          <w:jc w:val="center"/>
        </w:trPr>
        <w:tc>
          <w:tcPr>
            <w:tcW w:w="1553" w:type="dxa"/>
            <w:tcBorders>
              <w:bottom w:val="single" w:sz="8" w:space="0" w:color="auto"/>
            </w:tcBorders>
            <w:shd w:val="clear" w:color="auto" w:fill="auto"/>
            <w:noWrap/>
            <w:vAlign w:val="center"/>
          </w:tcPr>
          <w:p w14:paraId="45F4033B" w14:textId="77777777" w:rsidR="007D71DD" w:rsidRPr="00782AFA" w:rsidRDefault="007D71DD" w:rsidP="005B22AA">
            <w:pPr>
              <w:jc w:val="center"/>
              <w:rPr>
                <w:rFonts w:ascii="Calibri" w:hAnsi="Calibri"/>
              </w:rPr>
            </w:pPr>
            <w:r w:rsidRPr="00782AFA">
              <w:rPr>
                <w:rFonts w:ascii="Calibri" w:hAnsi="Calibri"/>
              </w:rPr>
              <w:t>65</w:t>
            </w:r>
          </w:p>
        </w:tc>
        <w:tc>
          <w:tcPr>
            <w:tcW w:w="1259" w:type="dxa"/>
            <w:tcBorders>
              <w:bottom w:val="single" w:sz="8" w:space="0" w:color="auto"/>
            </w:tcBorders>
            <w:shd w:val="clear" w:color="auto" w:fill="auto"/>
            <w:noWrap/>
            <w:vAlign w:val="center"/>
          </w:tcPr>
          <w:p w14:paraId="3D2CD815" w14:textId="77777777" w:rsidR="007D71DD" w:rsidRPr="00782AFA" w:rsidRDefault="007D71DD" w:rsidP="005B22AA">
            <w:pPr>
              <w:jc w:val="center"/>
              <w:rPr>
                <w:rFonts w:ascii="Calibri" w:hAnsi="Calibri"/>
                <w:lang w:val="en-GB"/>
              </w:rPr>
            </w:pPr>
            <w:r w:rsidRPr="00782AFA">
              <w:rPr>
                <w:rFonts w:ascii="Calibri" w:hAnsi="Calibri"/>
                <w:lang w:val="en-GB"/>
              </w:rPr>
              <w:t>3.0</w:t>
            </w:r>
          </w:p>
        </w:tc>
        <w:tc>
          <w:tcPr>
            <w:tcW w:w="998" w:type="dxa"/>
            <w:tcBorders>
              <w:bottom w:val="single" w:sz="8" w:space="0" w:color="auto"/>
            </w:tcBorders>
            <w:shd w:val="clear" w:color="auto" w:fill="auto"/>
            <w:noWrap/>
            <w:vAlign w:val="bottom"/>
          </w:tcPr>
          <w:p w14:paraId="7C6A7BCF" w14:textId="77777777" w:rsidR="007D71DD" w:rsidRPr="00782AFA" w:rsidRDefault="007D71DD" w:rsidP="005B22AA">
            <w:pPr>
              <w:jc w:val="center"/>
              <w:rPr>
                <w:rFonts w:ascii="Calibri" w:hAnsi="Calibri" w:cs="Arial"/>
              </w:rPr>
            </w:pPr>
            <w:r w:rsidRPr="00782AFA">
              <w:rPr>
                <w:rFonts w:ascii="Calibri" w:hAnsi="Calibri" w:cs="Arial"/>
              </w:rPr>
              <w:t>1.44</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w:t>
            </w:r>
            <w:r w:rsidR="00167EC7" w:rsidRPr="00782AFA">
              <w:rPr>
                <w:rFonts w:ascii="Calibri" w:hAnsi="Calibri" w:cs="Arial"/>
                <w:vertAlign w:val="superscript"/>
                <w:lang w:val="en-GB"/>
              </w:rPr>
              <w:t>6</w:t>
            </w:r>
          </w:p>
        </w:tc>
        <w:tc>
          <w:tcPr>
            <w:tcW w:w="921" w:type="dxa"/>
            <w:tcBorders>
              <w:bottom w:val="single" w:sz="8" w:space="0" w:color="auto"/>
            </w:tcBorders>
            <w:shd w:val="clear" w:color="auto" w:fill="auto"/>
            <w:noWrap/>
            <w:vAlign w:val="bottom"/>
          </w:tcPr>
          <w:p w14:paraId="1C1CC0C4" w14:textId="77777777" w:rsidR="007D71DD" w:rsidRPr="00782AFA" w:rsidRDefault="007D71DD">
            <w:pPr>
              <w:jc w:val="center"/>
              <w:rPr>
                <w:rFonts w:ascii="Calibri" w:hAnsi="Calibri" w:cs="Arial"/>
              </w:rPr>
            </w:pPr>
            <w:r w:rsidRPr="00782AFA">
              <w:rPr>
                <w:rFonts w:ascii="Calibri" w:hAnsi="Calibri" w:cs="Arial"/>
              </w:rPr>
              <w:t>6.9</w:t>
            </w:r>
          </w:p>
        </w:tc>
        <w:tc>
          <w:tcPr>
            <w:tcW w:w="1091" w:type="dxa"/>
            <w:tcBorders>
              <w:bottom w:val="single" w:sz="8" w:space="0" w:color="auto"/>
            </w:tcBorders>
            <w:shd w:val="clear" w:color="auto" w:fill="auto"/>
            <w:vAlign w:val="bottom"/>
          </w:tcPr>
          <w:p w14:paraId="161BEFC1" w14:textId="77777777" w:rsidR="007D71DD" w:rsidRPr="00782AFA" w:rsidRDefault="007D71DD" w:rsidP="005B22AA">
            <w:pPr>
              <w:jc w:val="center"/>
              <w:rPr>
                <w:rFonts w:ascii="Calibri" w:hAnsi="Calibri" w:cs="Arial"/>
              </w:rPr>
            </w:pPr>
            <w:r w:rsidRPr="00782AFA">
              <w:rPr>
                <w:rFonts w:ascii="Calibri" w:hAnsi="Calibri" w:cs="Arial"/>
              </w:rPr>
              <w:t>4.58</w:t>
            </w:r>
            <w:r w:rsidR="00167EC7" w:rsidRPr="00782AFA">
              <w:rPr>
                <w:rFonts w:ascii="Calibri" w:hAnsi="Calibri"/>
              </w:rPr>
              <w:t>×</w:t>
            </w:r>
            <w:r w:rsidR="00167EC7" w:rsidRPr="00782AFA">
              <w:rPr>
                <w:rFonts w:ascii="Calibri" w:hAnsi="Calibri"/>
                <w:lang w:val="en-GB"/>
              </w:rPr>
              <w:t>10</w:t>
            </w:r>
            <w:r w:rsidR="00167EC7" w:rsidRPr="00782AFA">
              <w:rPr>
                <w:rFonts w:ascii="Calibri" w:hAnsi="Calibri" w:cs="Arial"/>
                <w:vertAlign w:val="superscript"/>
              </w:rPr>
              <w:t>-7</w:t>
            </w:r>
          </w:p>
        </w:tc>
        <w:tc>
          <w:tcPr>
            <w:tcW w:w="951" w:type="dxa"/>
            <w:tcBorders>
              <w:bottom w:val="single" w:sz="8" w:space="0" w:color="auto"/>
            </w:tcBorders>
            <w:shd w:val="clear" w:color="auto" w:fill="auto"/>
            <w:vAlign w:val="bottom"/>
          </w:tcPr>
          <w:p w14:paraId="48C97CB4" w14:textId="77777777" w:rsidR="007D71DD" w:rsidRPr="00782AFA" w:rsidRDefault="007D71DD">
            <w:pPr>
              <w:jc w:val="center"/>
              <w:rPr>
                <w:rFonts w:ascii="Calibri" w:hAnsi="Calibri" w:cs="Arial"/>
              </w:rPr>
            </w:pPr>
            <w:r w:rsidRPr="00782AFA">
              <w:rPr>
                <w:rFonts w:ascii="Calibri" w:hAnsi="Calibri" w:cs="Arial"/>
              </w:rPr>
              <w:t>21.8</w:t>
            </w:r>
          </w:p>
        </w:tc>
        <w:tc>
          <w:tcPr>
            <w:tcW w:w="1586" w:type="dxa"/>
            <w:tcBorders>
              <w:bottom w:val="single" w:sz="8" w:space="0" w:color="auto"/>
            </w:tcBorders>
            <w:shd w:val="clear" w:color="auto" w:fill="auto"/>
            <w:vAlign w:val="bottom"/>
          </w:tcPr>
          <w:p w14:paraId="74C1EB11" w14:textId="77777777" w:rsidR="007D71DD" w:rsidRPr="00782AFA" w:rsidRDefault="007D71DD">
            <w:pPr>
              <w:jc w:val="center"/>
              <w:rPr>
                <w:rFonts w:ascii="Calibri" w:hAnsi="Calibri" w:cs="Arial"/>
              </w:rPr>
            </w:pPr>
            <w:r w:rsidRPr="00782AFA">
              <w:rPr>
                <w:rFonts w:ascii="Calibri" w:hAnsi="Calibri" w:cs="Arial"/>
              </w:rPr>
              <w:t>3.14</w:t>
            </w:r>
          </w:p>
        </w:tc>
      </w:tr>
    </w:tbl>
    <w:p w14:paraId="6755BBEC" w14:textId="77777777" w:rsidR="00992CEC" w:rsidRDefault="00992CEC" w:rsidP="00C14523">
      <w:pPr>
        <w:ind w:firstLine="284"/>
        <w:jc w:val="both"/>
        <w:rPr>
          <w:rFonts w:ascii="Calibri" w:hAnsi="Calibri"/>
        </w:rPr>
      </w:pPr>
    </w:p>
    <w:p w14:paraId="5F172FCA" w14:textId="77777777" w:rsidR="00C14523" w:rsidRPr="00782AFA" w:rsidRDefault="00C14523" w:rsidP="00C14523">
      <w:pPr>
        <w:ind w:firstLine="284"/>
        <w:jc w:val="both"/>
        <w:rPr>
          <w:rFonts w:ascii="Calibri" w:hAnsi="Calibri"/>
        </w:rPr>
      </w:pPr>
      <w:r w:rsidRPr="00782AFA">
        <w:rPr>
          <w:rFonts w:ascii="Calibri" w:hAnsi="Calibri"/>
        </w:rPr>
        <w:t xml:space="preserve">Αν και αντίστοιχες εργασίες που </w:t>
      </w:r>
      <w:r w:rsidR="009439FE" w:rsidRPr="00782AFA">
        <w:rPr>
          <w:rFonts w:ascii="Calibri" w:hAnsi="Calibri"/>
        </w:rPr>
        <w:t xml:space="preserve">να </w:t>
      </w:r>
      <w:r w:rsidR="00427896">
        <w:rPr>
          <w:rFonts w:ascii="Calibri" w:hAnsi="Calibri"/>
        </w:rPr>
        <w:t>υπολογίζουν την</w:t>
      </w:r>
      <w:r w:rsidRPr="00782AFA">
        <w:rPr>
          <w:rFonts w:ascii="Calibri" w:hAnsi="Calibri"/>
        </w:rPr>
        <w:t xml:space="preserve"> επιφανειακή αντίσταση στην κίνηση του νερού κατά την ξήρανση δεν βρέθηκαν στη βιβλιογραφία, η σύγκριση των αποτελεσμάτων έγινε βάσει αντίστοιχων αποτελεσμάτων των </w:t>
      </w:r>
      <w:r w:rsidRPr="00782AFA">
        <w:rPr>
          <w:rFonts w:ascii="Calibri" w:hAnsi="Calibri"/>
          <w:lang w:val="en-GB"/>
        </w:rPr>
        <w:t>Pham</w:t>
      </w:r>
      <w:r w:rsidRPr="00782AFA">
        <w:rPr>
          <w:rFonts w:ascii="Calibri" w:hAnsi="Calibri"/>
        </w:rPr>
        <w:t xml:space="preserve"> </w:t>
      </w:r>
      <w:r w:rsidRPr="00782AFA">
        <w:rPr>
          <w:rFonts w:ascii="Calibri" w:hAnsi="Calibri"/>
          <w:lang w:val="en-GB"/>
        </w:rPr>
        <w:t>et</w:t>
      </w:r>
      <w:r w:rsidRPr="00782AFA">
        <w:rPr>
          <w:rFonts w:ascii="Calibri" w:hAnsi="Calibri"/>
        </w:rPr>
        <w:t xml:space="preserve"> </w:t>
      </w:r>
      <w:r w:rsidRPr="00782AFA">
        <w:rPr>
          <w:rFonts w:ascii="Calibri" w:hAnsi="Calibri"/>
          <w:lang w:val="en-GB"/>
        </w:rPr>
        <w:t>al</w:t>
      </w:r>
      <w:r w:rsidRPr="00782AFA">
        <w:rPr>
          <w:rFonts w:ascii="Calibri" w:hAnsi="Calibri"/>
        </w:rPr>
        <w:t xml:space="preserve">., 2009 </w:t>
      </w:r>
      <w:r w:rsidR="009439FE" w:rsidRPr="00782AFA">
        <w:rPr>
          <w:rFonts w:ascii="Calibri" w:hAnsi="Calibri"/>
        </w:rPr>
        <w:t>για</w:t>
      </w:r>
      <w:r w:rsidRPr="00782AFA">
        <w:rPr>
          <w:rFonts w:ascii="Calibri" w:hAnsi="Calibri"/>
        </w:rPr>
        <w:t xml:space="preserve"> την κίνηση αερίων (μίγμα αέρα-αιθανίου) σ</w:t>
      </w:r>
      <w:r w:rsidR="0002019F" w:rsidRPr="00782AFA">
        <w:rPr>
          <w:rFonts w:ascii="Calibri" w:hAnsi="Calibri"/>
        </w:rPr>
        <w:t>ε μήλα</w:t>
      </w:r>
      <w:r w:rsidRPr="00782AFA">
        <w:rPr>
          <w:rFonts w:ascii="Calibri" w:hAnsi="Calibri"/>
        </w:rPr>
        <w:t xml:space="preserve"> ‘</w:t>
      </w:r>
      <w:r w:rsidRPr="00782AFA">
        <w:rPr>
          <w:rFonts w:ascii="Calibri" w:hAnsi="Calibri"/>
          <w:i/>
          <w:lang w:val="en-GB"/>
        </w:rPr>
        <w:t>Jonica</w:t>
      </w:r>
      <w:r w:rsidRPr="00782AFA">
        <w:rPr>
          <w:rFonts w:ascii="Calibri" w:hAnsi="Calibri"/>
        </w:rPr>
        <w:t xml:space="preserve">’ κατά την ψυχροσυντήρησή </w:t>
      </w:r>
      <w:r w:rsidR="008C1C69">
        <w:rPr>
          <w:rFonts w:ascii="Calibri" w:hAnsi="Calibri"/>
        </w:rPr>
        <w:t>τους η οποία</w:t>
      </w:r>
      <w:r w:rsidR="009439FE" w:rsidRPr="00782AFA">
        <w:rPr>
          <w:rFonts w:ascii="Calibri" w:hAnsi="Calibri"/>
        </w:rPr>
        <w:t xml:space="preserve"> αποσκοπούσε στη μελέτη της αντίστασης </w:t>
      </w:r>
      <w:r w:rsidR="00200BF2" w:rsidRPr="00782AFA">
        <w:rPr>
          <w:rFonts w:ascii="Calibri" w:hAnsi="Calibri"/>
        </w:rPr>
        <w:t xml:space="preserve">του φλοιού στην </w:t>
      </w:r>
      <w:r w:rsidR="009439FE" w:rsidRPr="00782AFA">
        <w:rPr>
          <w:rFonts w:ascii="Calibri" w:hAnsi="Calibri"/>
        </w:rPr>
        <w:t>κ</w:t>
      </w:r>
      <w:r w:rsidR="00200BF2" w:rsidRPr="00782AFA">
        <w:rPr>
          <w:rFonts w:ascii="Calibri" w:hAnsi="Calibri"/>
        </w:rPr>
        <w:t>ίνηση</w:t>
      </w:r>
      <w:r w:rsidR="009439FE" w:rsidRPr="00782AFA">
        <w:rPr>
          <w:rFonts w:ascii="Calibri" w:hAnsi="Calibri"/>
        </w:rPr>
        <w:t xml:space="preserve"> των αναπνευστικών αερίων </w:t>
      </w:r>
      <w:r w:rsidR="009439FE" w:rsidRPr="00782AFA">
        <w:rPr>
          <w:rFonts w:ascii="Calibri" w:hAnsi="Calibri"/>
          <w:lang w:val="en-GB"/>
        </w:rPr>
        <w:t>O</w:t>
      </w:r>
      <w:r w:rsidR="009439FE" w:rsidRPr="00782AFA">
        <w:rPr>
          <w:rFonts w:ascii="Calibri" w:hAnsi="Calibri"/>
          <w:vertAlign w:val="subscript"/>
        </w:rPr>
        <w:t>2</w:t>
      </w:r>
      <w:r w:rsidR="00200BF2" w:rsidRPr="00782AFA">
        <w:rPr>
          <w:rFonts w:ascii="Calibri" w:hAnsi="Calibri"/>
        </w:rPr>
        <w:t xml:space="preserve"> και </w:t>
      </w:r>
      <w:r w:rsidR="009439FE" w:rsidRPr="00782AFA">
        <w:rPr>
          <w:rFonts w:ascii="Calibri" w:hAnsi="Calibri"/>
          <w:lang w:val="en-GB"/>
        </w:rPr>
        <w:t>CO</w:t>
      </w:r>
      <w:r w:rsidR="009439FE" w:rsidRPr="00782AFA">
        <w:rPr>
          <w:rFonts w:ascii="Calibri" w:hAnsi="Calibri"/>
          <w:vertAlign w:val="subscript"/>
        </w:rPr>
        <w:t>2</w:t>
      </w:r>
      <w:r w:rsidRPr="00782AFA">
        <w:rPr>
          <w:rFonts w:ascii="Calibri" w:hAnsi="Calibri"/>
        </w:rPr>
        <w:t>. Αν και τα αποτελ</w:t>
      </w:r>
      <w:r w:rsidR="00200BF2" w:rsidRPr="00782AFA">
        <w:rPr>
          <w:rFonts w:ascii="Calibri" w:hAnsi="Calibri"/>
        </w:rPr>
        <w:t>έσματά τους δεν μπορούν να θεωρηθούν</w:t>
      </w:r>
      <w:r w:rsidRPr="00782AFA">
        <w:rPr>
          <w:rFonts w:ascii="Calibri" w:hAnsi="Calibri"/>
        </w:rPr>
        <w:t xml:space="preserve"> άμεσα συγκρίσιμα, η τάξη μεγέθους του συντελεστή </w:t>
      </w:r>
      <w:r w:rsidRPr="00782AFA">
        <w:rPr>
          <w:rFonts w:ascii="Calibri" w:hAnsi="Calibri"/>
          <w:lang w:val="en-GB"/>
        </w:rPr>
        <w:t>k</w:t>
      </w:r>
      <w:r w:rsidRPr="00782AFA">
        <w:rPr>
          <w:rFonts w:ascii="Calibri" w:hAnsi="Calibri"/>
          <w:vertAlign w:val="subscript"/>
          <w:lang w:val="en-GB"/>
        </w:rPr>
        <w:t>m</w:t>
      </w:r>
      <w:r w:rsidRPr="00782AFA">
        <w:rPr>
          <w:rFonts w:ascii="Calibri" w:hAnsi="Calibri"/>
        </w:rPr>
        <w:t xml:space="preserve"> είναι ίδια</w:t>
      </w:r>
      <w:r w:rsidR="00200BF2" w:rsidRPr="00782AFA">
        <w:rPr>
          <w:rFonts w:ascii="Calibri" w:hAnsi="Calibri"/>
        </w:rPr>
        <w:t xml:space="preserve"> με τον αντίστοιχο συντελεστή που υπολόγισαν οι </w:t>
      </w:r>
      <w:r w:rsidR="00200BF2" w:rsidRPr="00782AFA">
        <w:rPr>
          <w:rFonts w:ascii="Calibri" w:hAnsi="Calibri"/>
          <w:lang w:val="en-GB"/>
        </w:rPr>
        <w:t>Pham</w:t>
      </w:r>
      <w:r w:rsidR="00200BF2" w:rsidRPr="00782AFA">
        <w:rPr>
          <w:rFonts w:ascii="Calibri" w:hAnsi="Calibri"/>
        </w:rPr>
        <w:t xml:space="preserve"> </w:t>
      </w:r>
      <w:r w:rsidR="00200BF2" w:rsidRPr="00782AFA">
        <w:rPr>
          <w:rFonts w:ascii="Calibri" w:hAnsi="Calibri"/>
          <w:lang w:val="en-GB"/>
        </w:rPr>
        <w:t>et</w:t>
      </w:r>
      <w:r w:rsidR="00200BF2" w:rsidRPr="00782AFA">
        <w:rPr>
          <w:rFonts w:ascii="Calibri" w:hAnsi="Calibri"/>
        </w:rPr>
        <w:t xml:space="preserve"> </w:t>
      </w:r>
      <w:r w:rsidR="00200BF2" w:rsidRPr="00782AFA">
        <w:rPr>
          <w:rFonts w:ascii="Calibri" w:hAnsi="Calibri"/>
          <w:lang w:val="en-GB"/>
        </w:rPr>
        <w:t>al</w:t>
      </w:r>
      <w:r w:rsidR="00200BF2" w:rsidRPr="00782AFA">
        <w:rPr>
          <w:rFonts w:ascii="Calibri" w:hAnsi="Calibri"/>
        </w:rPr>
        <w:t>. (2009)</w:t>
      </w:r>
      <w:r w:rsidR="001403BF" w:rsidRPr="00782AFA">
        <w:rPr>
          <w:rFonts w:ascii="Calibri" w:hAnsi="Calibri"/>
        </w:rPr>
        <w:t xml:space="preserve"> στο εύρος</w:t>
      </w:r>
      <w:r w:rsidRPr="00782AFA">
        <w:rPr>
          <w:rFonts w:ascii="Calibri" w:hAnsi="Calibri"/>
        </w:rPr>
        <w:t xml:space="preserve"> 5.0-20.0×10</w:t>
      </w:r>
      <w:r w:rsidRPr="00782AFA">
        <w:rPr>
          <w:rFonts w:ascii="Calibri" w:hAnsi="Calibri"/>
          <w:vertAlign w:val="superscript"/>
        </w:rPr>
        <w:t>-7</w:t>
      </w:r>
      <w:r w:rsidRPr="00782AFA">
        <w:rPr>
          <w:rFonts w:ascii="Calibri" w:hAnsi="Calibri"/>
        </w:rPr>
        <w:t xml:space="preserve"> </w:t>
      </w:r>
      <w:r w:rsidRPr="00782AFA">
        <w:rPr>
          <w:rFonts w:ascii="Calibri" w:hAnsi="Calibri"/>
          <w:lang w:val="en-GB"/>
        </w:rPr>
        <w:t>m</w:t>
      </w:r>
      <w:r w:rsidRPr="00782AFA">
        <w:rPr>
          <w:rFonts w:ascii="Calibri" w:hAnsi="Calibri"/>
        </w:rPr>
        <w:t>/</w:t>
      </w:r>
      <w:r w:rsidRPr="00782AFA">
        <w:rPr>
          <w:rFonts w:ascii="Calibri" w:hAnsi="Calibri"/>
          <w:lang w:val="en-GB"/>
        </w:rPr>
        <w:t>s</w:t>
      </w:r>
      <w:r w:rsidRPr="00782AFA">
        <w:rPr>
          <w:rFonts w:ascii="Calibri" w:hAnsi="Calibri"/>
        </w:rPr>
        <w:t xml:space="preserve"> ενώ στην παρούσα εργασία κυμάνθηκε μεταξύ </w:t>
      </w:r>
      <w:r w:rsidR="00BA7CF3" w:rsidRPr="00782AFA">
        <w:rPr>
          <w:rFonts w:ascii="Calibri" w:hAnsi="Calibri"/>
        </w:rPr>
        <w:t>4.78</w:t>
      </w:r>
      <w:r w:rsidRPr="00782AFA">
        <w:rPr>
          <w:rFonts w:ascii="Calibri" w:hAnsi="Calibri"/>
        </w:rPr>
        <w:t>-14.4×10</w:t>
      </w:r>
      <w:r w:rsidRPr="00782AFA">
        <w:rPr>
          <w:rFonts w:ascii="Calibri" w:hAnsi="Calibri"/>
          <w:vertAlign w:val="superscript"/>
        </w:rPr>
        <w:t>-7</w:t>
      </w:r>
      <w:r w:rsidRPr="00782AFA">
        <w:rPr>
          <w:rFonts w:ascii="Calibri" w:hAnsi="Calibri"/>
        </w:rPr>
        <w:t xml:space="preserve"> </w:t>
      </w:r>
      <w:r w:rsidRPr="00782AFA">
        <w:rPr>
          <w:rFonts w:ascii="Calibri" w:hAnsi="Calibri"/>
          <w:lang w:val="en-GB"/>
        </w:rPr>
        <w:t>m</w:t>
      </w:r>
      <w:r w:rsidRPr="00782AFA">
        <w:rPr>
          <w:rFonts w:ascii="Calibri" w:hAnsi="Calibri"/>
        </w:rPr>
        <w:t>/</w:t>
      </w:r>
      <w:r w:rsidRPr="00782AFA">
        <w:rPr>
          <w:rFonts w:ascii="Calibri" w:hAnsi="Calibri"/>
          <w:lang w:val="en-GB"/>
        </w:rPr>
        <w:t>s</w:t>
      </w:r>
      <w:r w:rsidRPr="00782AFA">
        <w:rPr>
          <w:rFonts w:ascii="Calibri" w:hAnsi="Calibri"/>
        </w:rPr>
        <w:t xml:space="preserve">. Αντίστοιχες τιμές σημειώθηκαν και για την επιφανειακή αντίσταση που στην παρούσα εργασία κυμάνθηκαν μεταξύ </w:t>
      </w:r>
      <w:bookmarkStart w:id="45" w:name="OLE_LINK1"/>
      <w:bookmarkStart w:id="46" w:name="OLE_LINK2"/>
      <w:r w:rsidR="00BA7CF3" w:rsidRPr="00782AFA">
        <w:rPr>
          <w:rFonts w:ascii="Calibri" w:hAnsi="Calibri"/>
        </w:rPr>
        <w:t>21.8</w:t>
      </w:r>
      <w:r w:rsidRPr="00782AFA">
        <w:rPr>
          <w:rFonts w:ascii="Calibri" w:hAnsi="Calibri"/>
        </w:rPr>
        <w:t>×10</w:t>
      </w:r>
      <w:r w:rsidRPr="00782AFA">
        <w:rPr>
          <w:rFonts w:ascii="Calibri" w:hAnsi="Calibri"/>
          <w:vertAlign w:val="superscript"/>
        </w:rPr>
        <w:t>5</w:t>
      </w:r>
      <w:bookmarkEnd w:id="45"/>
      <w:bookmarkEnd w:id="46"/>
      <w:r w:rsidRPr="00782AFA">
        <w:rPr>
          <w:rFonts w:ascii="Calibri" w:hAnsi="Calibri"/>
        </w:rPr>
        <w:t>-</w:t>
      </w:r>
      <w:r w:rsidR="00BA7CF3" w:rsidRPr="00782AFA">
        <w:rPr>
          <w:rFonts w:ascii="Calibri" w:hAnsi="Calibri"/>
        </w:rPr>
        <w:t>75.2</w:t>
      </w:r>
      <w:r w:rsidRPr="00782AFA">
        <w:rPr>
          <w:rFonts w:ascii="Calibri" w:hAnsi="Calibri"/>
        </w:rPr>
        <w:t>×10</w:t>
      </w:r>
      <w:r w:rsidRPr="00782AFA">
        <w:rPr>
          <w:rFonts w:ascii="Calibri" w:hAnsi="Calibri"/>
          <w:vertAlign w:val="superscript"/>
        </w:rPr>
        <w:t>5</w:t>
      </w:r>
      <w:r w:rsidRPr="00782AFA">
        <w:rPr>
          <w:rFonts w:ascii="Calibri" w:hAnsi="Calibri"/>
        </w:rPr>
        <w:t xml:space="preserve"> </w:t>
      </w:r>
      <w:r w:rsidRPr="00782AFA">
        <w:rPr>
          <w:rFonts w:ascii="Calibri" w:hAnsi="Calibri"/>
          <w:lang w:val="en-GB"/>
        </w:rPr>
        <w:t>s</w:t>
      </w:r>
      <w:r w:rsidRPr="00782AFA">
        <w:rPr>
          <w:rFonts w:ascii="Calibri" w:hAnsi="Calibri"/>
        </w:rPr>
        <w:t>/</w:t>
      </w:r>
      <w:r w:rsidRPr="00782AFA">
        <w:rPr>
          <w:rFonts w:ascii="Calibri" w:hAnsi="Calibri"/>
          <w:lang w:val="en-GB"/>
        </w:rPr>
        <w:t>m</w:t>
      </w:r>
      <w:r w:rsidRPr="00782AFA">
        <w:rPr>
          <w:rFonts w:ascii="Calibri" w:hAnsi="Calibri"/>
        </w:rPr>
        <w:t xml:space="preserve"> για τα βερίκοκα με φλοιό ενώ στα αποφλοιωμένα η επιφανειακή αντίσταση, όπως αναμενόταν, ήταν αρκετά μικρότερη και κυμάνθηκε μεταξύ </w:t>
      </w:r>
      <w:r w:rsidR="00BA7CF3" w:rsidRPr="00782AFA">
        <w:rPr>
          <w:rFonts w:ascii="Calibri" w:hAnsi="Calibri"/>
        </w:rPr>
        <w:t>6.9</w:t>
      </w:r>
      <w:r w:rsidRPr="00782AFA">
        <w:rPr>
          <w:rFonts w:ascii="Calibri" w:hAnsi="Calibri"/>
        </w:rPr>
        <w:t>-</w:t>
      </w:r>
      <w:r w:rsidR="00BA7CF3" w:rsidRPr="00782AFA">
        <w:rPr>
          <w:rFonts w:ascii="Calibri" w:hAnsi="Calibri"/>
        </w:rPr>
        <w:t>20.9</w:t>
      </w:r>
      <w:r w:rsidRPr="00782AFA">
        <w:rPr>
          <w:rFonts w:ascii="Calibri" w:hAnsi="Calibri"/>
        </w:rPr>
        <w:t>×10</w:t>
      </w:r>
      <w:r w:rsidRPr="00782AFA">
        <w:rPr>
          <w:rFonts w:ascii="Calibri" w:hAnsi="Calibri"/>
          <w:vertAlign w:val="superscript"/>
        </w:rPr>
        <w:t>5</w:t>
      </w:r>
      <w:r w:rsidRPr="00782AFA">
        <w:rPr>
          <w:rFonts w:ascii="Calibri" w:hAnsi="Calibri"/>
        </w:rPr>
        <w:t xml:space="preserve"> </w:t>
      </w:r>
      <w:r w:rsidRPr="00782AFA">
        <w:rPr>
          <w:rFonts w:ascii="Calibri" w:hAnsi="Calibri"/>
          <w:lang w:val="en-GB"/>
        </w:rPr>
        <w:t>s</w:t>
      </w:r>
      <w:r w:rsidRPr="00782AFA">
        <w:rPr>
          <w:rFonts w:ascii="Calibri" w:hAnsi="Calibri"/>
        </w:rPr>
        <w:t>/</w:t>
      </w:r>
      <w:r w:rsidRPr="00782AFA">
        <w:rPr>
          <w:rFonts w:ascii="Calibri" w:hAnsi="Calibri"/>
          <w:lang w:val="en-GB"/>
        </w:rPr>
        <w:t>m</w:t>
      </w:r>
      <w:r w:rsidRPr="00782AFA">
        <w:rPr>
          <w:rFonts w:ascii="Calibri" w:hAnsi="Calibri"/>
        </w:rPr>
        <w:t>. Αν και ως απόλυτα μεγέθη, οι τιμές της επιφανειακής αντίστασης δεν μπορούν να δώσουν κάποιο φυσικό νόημα, το πηλίκο r</w:t>
      </w:r>
      <w:r w:rsidR="00420850" w:rsidRPr="00782AFA">
        <w:rPr>
          <w:rFonts w:ascii="Calibri" w:hAnsi="Calibri"/>
          <w:vertAlign w:val="subscript"/>
          <w:lang w:val="en-GB"/>
        </w:rPr>
        <w:t>peel</w:t>
      </w:r>
      <w:r w:rsidRPr="00782AFA">
        <w:rPr>
          <w:rFonts w:ascii="Calibri" w:hAnsi="Calibri"/>
        </w:rPr>
        <w:t>|</w:t>
      </w:r>
      <w:r w:rsidRPr="00782AFA">
        <w:rPr>
          <w:rFonts w:ascii="Calibri" w:hAnsi="Calibri"/>
          <w:vertAlign w:val="subscript"/>
        </w:rPr>
        <w:t>MF</w:t>
      </w:r>
      <w:r w:rsidRPr="00782AFA">
        <w:rPr>
          <w:rFonts w:ascii="Calibri" w:hAnsi="Calibri"/>
        </w:rPr>
        <w:t>/r</w:t>
      </w:r>
      <w:r w:rsidR="00BA7CF3" w:rsidRPr="00782AFA">
        <w:rPr>
          <w:rFonts w:ascii="Calibri" w:hAnsi="Calibri"/>
          <w:vertAlign w:val="subscript"/>
          <w:lang w:val="en-US"/>
        </w:rPr>
        <w:t>surf</w:t>
      </w:r>
      <w:r w:rsidRPr="00782AFA">
        <w:rPr>
          <w:rFonts w:ascii="Calibri" w:hAnsi="Calibri"/>
        </w:rPr>
        <w:t>|</w:t>
      </w:r>
      <w:r w:rsidRPr="00782AFA">
        <w:rPr>
          <w:rFonts w:ascii="Calibri" w:hAnsi="Calibri"/>
          <w:vertAlign w:val="subscript"/>
        </w:rPr>
        <w:t>XF</w:t>
      </w:r>
      <w:r w:rsidR="008C1C69">
        <w:rPr>
          <w:rFonts w:ascii="Calibri" w:hAnsi="Calibri"/>
        </w:rPr>
        <w:t xml:space="preserve"> όπως αυτό παρουσιάζεται</w:t>
      </w:r>
      <w:r w:rsidRPr="00782AFA">
        <w:rPr>
          <w:rFonts w:ascii="Calibri" w:hAnsi="Calibri"/>
        </w:rPr>
        <w:t xml:space="preserve"> στο </w:t>
      </w:r>
      <w:r w:rsidR="005720EC" w:rsidRPr="00782AFA">
        <w:rPr>
          <w:rFonts w:ascii="Calibri" w:hAnsi="Calibri"/>
        </w:rPr>
        <w:t>Σχήμα 3</w:t>
      </w:r>
      <w:r w:rsidRPr="00782AFA">
        <w:rPr>
          <w:rFonts w:ascii="Calibri" w:hAnsi="Calibri"/>
        </w:rPr>
        <w:t xml:space="preserve"> δείχνει ότι </w:t>
      </w:r>
      <w:r w:rsidR="00BA7CF3" w:rsidRPr="00782AFA">
        <w:rPr>
          <w:rFonts w:ascii="Calibri" w:hAnsi="Calibri"/>
        </w:rPr>
        <w:t>και στις δυο περιπτώσεις μεταξύ των 55 και 6</w:t>
      </w:r>
      <w:r w:rsidRPr="00782AFA">
        <w:rPr>
          <w:rFonts w:ascii="Calibri" w:hAnsi="Calibri"/>
        </w:rPr>
        <w:t xml:space="preserve">5 </w:t>
      </w:r>
      <w:r w:rsidRPr="00782AFA">
        <w:rPr>
          <w:rFonts w:ascii="Calibri" w:hAnsi="Calibri"/>
          <w:vertAlign w:val="superscript"/>
          <w:lang w:val="en-GB"/>
        </w:rPr>
        <w:t>o</w:t>
      </w:r>
      <w:r w:rsidRPr="00782AFA">
        <w:rPr>
          <w:rFonts w:ascii="Calibri" w:hAnsi="Calibri"/>
          <w:lang w:val="en-GB"/>
        </w:rPr>
        <w:t>C</w:t>
      </w:r>
      <w:r w:rsidRPr="00782AFA">
        <w:rPr>
          <w:rFonts w:ascii="Calibri" w:hAnsi="Calibri"/>
        </w:rPr>
        <w:t xml:space="preserve"> </w:t>
      </w:r>
      <w:r w:rsidR="00BA7CF3" w:rsidRPr="00782AFA">
        <w:rPr>
          <w:rFonts w:ascii="Calibri" w:hAnsi="Calibri"/>
        </w:rPr>
        <w:t xml:space="preserve">παρουσιάστηκε αύξηση της </w:t>
      </w:r>
      <w:r w:rsidR="00EA2F2B" w:rsidRPr="00782AFA">
        <w:rPr>
          <w:rFonts w:ascii="Calibri" w:hAnsi="Calibri"/>
        </w:rPr>
        <w:t xml:space="preserve">σχετικής </w:t>
      </w:r>
      <w:r w:rsidR="00BA7CF3" w:rsidRPr="00782AFA">
        <w:rPr>
          <w:rFonts w:ascii="Calibri" w:hAnsi="Calibri"/>
        </w:rPr>
        <w:t>αντίστασης</w:t>
      </w:r>
      <w:r w:rsidR="004B1596" w:rsidRPr="00782AFA">
        <w:rPr>
          <w:rFonts w:ascii="Calibri" w:hAnsi="Calibri"/>
        </w:rPr>
        <w:t>.</w:t>
      </w:r>
      <w:r w:rsidR="00BA7CF3" w:rsidRPr="00782AFA">
        <w:rPr>
          <w:rFonts w:ascii="Calibri" w:hAnsi="Calibri"/>
        </w:rPr>
        <w:t xml:space="preserve"> </w:t>
      </w:r>
    </w:p>
    <w:p w14:paraId="1791372B" w14:textId="77777777" w:rsidR="001403BF" w:rsidRPr="00782AFA" w:rsidRDefault="001403BF" w:rsidP="001403BF">
      <w:pPr>
        <w:ind w:firstLine="284"/>
        <w:jc w:val="both"/>
        <w:rPr>
          <w:rFonts w:ascii="Calibri" w:hAnsi="Calibri"/>
        </w:rPr>
      </w:pPr>
      <w:r w:rsidRPr="00782AFA">
        <w:rPr>
          <w:rFonts w:ascii="Calibri" w:hAnsi="Calibri"/>
        </w:rPr>
        <w:t xml:space="preserve">Η αύξηση της σχετικής αυτής αντίστασης ήταν κατά 10% (η σχετική επιφανειακή αντίσταση των μη αποφλοιωμένων βερίκοκων από 3.6 φορές μεγαλύτερη των αποφλοιωμένων έγινε σχεδόν 4-πλασια) στην περίπτωση του 1.0 </w:t>
      </w:r>
      <w:r w:rsidRPr="00782AFA">
        <w:rPr>
          <w:rFonts w:ascii="Calibri" w:hAnsi="Calibri"/>
          <w:lang w:val="en-GB"/>
        </w:rPr>
        <w:t>m</w:t>
      </w:r>
      <w:r w:rsidRPr="00782AFA">
        <w:rPr>
          <w:rFonts w:ascii="Calibri" w:hAnsi="Calibri"/>
        </w:rPr>
        <w:t>/</w:t>
      </w:r>
      <w:r w:rsidRPr="00782AFA">
        <w:rPr>
          <w:rFonts w:ascii="Calibri" w:hAnsi="Calibri"/>
          <w:lang w:val="en-GB"/>
        </w:rPr>
        <w:t>s</w:t>
      </w:r>
      <w:r w:rsidRPr="00782AFA">
        <w:rPr>
          <w:rFonts w:ascii="Calibri" w:hAnsi="Calibri"/>
        </w:rPr>
        <w:t xml:space="preserve"> και αντίστοιχα 50% στην περίπτωση των 3.0 </w:t>
      </w:r>
      <w:r w:rsidRPr="00782AFA">
        <w:rPr>
          <w:rFonts w:ascii="Calibri" w:hAnsi="Calibri"/>
          <w:lang w:val="en-GB"/>
        </w:rPr>
        <w:t>m</w:t>
      </w:r>
      <w:r w:rsidRPr="00782AFA">
        <w:rPr>
          <w:rFonts w:ascii="Calibri" w:hAnsi="Calibri"/>
        </w:rPr>
        <w:t>/</w:t>
      </w:r>
      <w:r w:rsidRPr="00782AFA">
        <w:rPr>
          <w:rFonts w:ascii="Calibri" w:hAnsi="Calibri"/>
          <w:lang w:val="en-GB"/>
        </w:rPr>
        <w:t>s</w:t>
      </w:r>
      <w:r w:rsidRPr="00782AFA">
        <w:rPr>
          <w:rFonts w:ascii="Calibri" w:hAnsi="Calibri"/>
        </w:rPr>
        <w:t xml:space="preserve"> (η σχετική επιφανειακή αντίσταση των μη αποφλοιωμένων βερίκοκων από περίπου 2-πλάσια των αποφλοιωμένων έγινε σχεδόν 3-πλασια). Η αύξηση της σχετικής αντίστασης και στις δύο ταχύτητες βαίνει μειούμενη γεγονός που </w:t>
      </w:r>
      <w:r w:rsidR="00D16567">
        <w:rPr>
          <w:rFonts w:ascii="Calibri" w:hAnsi="Calibri"/>
        </w:rPr>
        <w:t>υποδηλώνει</w:t>
      </w:r>
      <w:r w:rsidRPr="00782AFA">
        <w:rPr>
          <w:rFonts w:ascii="Calibri" w:hAnsi="Calibri"/>
        </w:rPr>
        <w:t xml:space="preserve"> ότι η μείωση της αντίστασης στο φλοιό μέσω ειδικών χειρισμών έχει νόημα σε ηπιότερες θερμοκρασίες ξήρανσης &lt;65 </w:t>
      </w:r>
      <w:r w:rsidRPr="00782AFA">
        <w:rPr>
          <w:rFonts w:ascii="Calibri" w:hAnsi="Calibri"/>
          <w:vertAlign w:val="superscript"/>
          <w:lang w:val="en-GB"/>
        </w:rPr>
        <w:t>o</w:t>
      </w:r>
      <w:r w:rsidRPr="00782AFA">
        <w:rPr>
          <w:rFonts w:ascii="Calibri" w:hAnsi="Calibri"/>
          <w:lang w:val="en-GB"/>
        </w:rPr>
        <w:t>C</w:t>
      </w:r>
      <w:r w:rsidRPr="00782AFA">
        <w:rPr>
          <w:rFonts w:ascii="Calibri" w:hAnsi="Calibri"/>
        </w:rPr>
        <w:t xml:space="preserve"> ενώ στην αντίθετη περίπτωση η μείωση της αντίστασης της φλούδας σε υψηλές θερμοκρασίες &gt;65 </w:t>
      </w:r>
      <w:r w:rsidRPr="00782AFA">
        <w:rPr>
          <w:rFonts w:ascii="Calibri" w:hAnsi="Calibri"/>
          <w:vertAlign w:val="superscript"/>
          <w:lang w:val="en-GB"/>
        </w:rPr>
        <w:t>o</w:t>
      </w:r>
      <w:r w:rsidRPr="00782AFA">
        <w:rPr>
          <w:rFonts w:ascii="Calibri" w:hAnsi="Calibri"/>
          <w:lang w:val="en-GB"/>
        </w:rPr>
        <w:t>C</w:t>
      </w:r>
      <w:r w:rsidRPr="00782AFA">
        <w:rPr>
          <w:rFonts w:ascii="Calibri" w:hAnsi="Calibri"/>
        </w:rPr>
        <w:t xml:space="preserve"> δεν έχει σημαντική επίδραση και αυξάνει το κόστος παραγωγής.</w:t>
      </w:r>
      <w:r w:rsidR="00461B72" w:rsidRPr="00782AFA">
        <w:rPr>
          <w:rFonts w:ascii="Calibri" w:hAnsi="Calibri"/>
        </w:rPr>
        <w:t xml:space="preserve"> Βέβαια για να εξαχθούν ασφαλή συμπεράσματα θα πρέπει να πραγματοποιηθούν και μικροσκοπικές παρατηρήσεις για να επιβεβαιωθούν και οπτικά οι δομικές μεταβολές του φλοιού οι οποίες οδηγούν σε αντίστοιχες μεταβολές της επιφανειακής αντίστασης.</w:t>
      </w:r>
    </w:p>
    <w:p w14:paraId="38FE3DD8" w14:textId="77777777" w:rsidR="00E672AF" w:rsidRPr="00050ACE" w:rsidRDefault="00E672AF" w:rsidP="00A65730">
      <w:pPr>
        <w:jc w:val="center"/>
        <w:rPr>
          <w:rFonts w:ascii="Calibri" w:hAnsi="Calibri"/>
          <w:sz w:val="22"/>
          <w:szCs w:val="22"/>
        </w:rPr>
      </w:pPr>
    </w:p>
    <w:p w14:paraId="0C975D6A" w14:textId="18F204D7" w:rsidR="00E672AF" w:rsidRPr="00782AFA" w:rsidRDefault="000F7DFF" w:rsidP="00A65730">
      <w:pPr>
        <w:jc w:val="center"/>
        <w:rPr>
          <w:rFonts w:ascii="Calibri" w:hAnsi="Calibri"/>
        </w:rPr>
      </w:pPr>
      <w:r w:rsidRPr="00782AFA">
        <w:rPr>
          <w:rFonts w:ascii="Calibri" w:hAnsi="Calibri"/>
          <w:noProof/>
        </w:rPr>
        <w:drawing>
          <wp:inline distT="0" distB="0" distL="0" distR="0" wp14:anchorId="1E8467C8" wp14:editId="66C1193C">
            <wp:extent cx="3124200" cy="220218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0" cy="2202180"/>
                    </a:xfrm>
                    <a:prstGeom prst="rect">
                      <a:avLst/>
                    </a:prstGeom>
                    <a:noFill/>
                    <a:ln>
                      <a:noFill/>
                    </a:ln>
                  </pic:spPr>
                </pic:pic>
              </a:graphicData>
            </a:graphic>
          </wp:inline>
        </w:drawing>
      </w:r>
    </w:p>
    <w:p w14:paraId="25E76C19" w14:textId="77777777" w:rsidR="00675341" w:rsidRPr="00782AFA" w:rsidRDefault="00A87432" w:rsidP="00A65730">
      <w:pPr>
        <w:jc w:val="center"/>
        <w:rPr>
          <w:rFonts w:ascii="Calibri" w:hAnsi="Calibri"/>
        </w:rPr>
      </w:pPr>
      <w:r w:rsidRPr="00782AFA">
        <w:rPr>
          <w:rFonts w:ascii="Calibri" w:hAnsi="Calibri"/>
          <w:b/>
        </w:rPr>
        <w:t xml:space="preserve">Σχήμα </w:t>
      </w:r>
      <w:r w:rsidR="005720EC" w:rsidRPr="00782AFA">
        <w:rPr>
          <w:rFonts w:ascii="Calibri" w:hAnsi="Calibri"/>
          <w:b/>
        </w:rPr>
        <w:t>3.</w:t>
      </w:r>
      <w:r w:rsidR="00675341" w:rsidRPr="00782AFA">
        <w:rPr>
          <w:rFonts w:ascii="Calibri" w:hAnsi="Calibri"/>
          <w:b/>
        </w:rPr>
        <w:t xml:space="preserve"> </w:t>
      </w:r>
      <w:r w:rsidR="00A90BF4" w:rsidRPr="00782AFA">
        <w:rPr>
          <w:rFonts w:ascii="Calibri" w:hAnsi="Calibri"/>
        </w:rPr>
        <w:t>Σχετική μεταβολή της αντίστασης</w:t>
      </w:r>
      <w:r w:rsidR="00675341" w:rsidRPr="00782AFA">
        <w:rPr>
          <w:rFonts w:ascii="Calibri" w:hAnsi="Calibri"/>
        </w:rPr>
        <w:t xml:space="preserve"> μεταξύ αποφλοιωμένων και μη συναρτήσει της θερμοκρασίας ξήρανσης.</w:t>
      </w:r>
    </w:p>
    <w:p w14:paraId="3A2AC496" w14:textId="77777777" w:rsidR="00076E3E" w:rsidRPr="00050ACE" w:rsidRDefault="00076E3E" w:rsidP="00A942A7">
      <w:pPr>
        <w:ind w:firstLine="284"/>
        <w:jc w:val="both"/>
        <w:rPr>
          <w:rFonts w:ascii="Calibri" w:hAnsi="Calibri"/>
          <w:sz w:val="22"/>
          <w:szCs w:val="22"/>
        </w:rPr>
      </w:pPr>
    </w:p>
    <w:p w14:paraId="15C48F9A" w14:textId="77777777" w:rsidR="00675341" w:rsidRPr="00782AFA" w:rsidRDefault="00675341" w:rsidP="00A942A7">
      <w:pPr>
        <w:jc w:val="both"/>
        <w:outlineLvl w:val="0"/>
        <w:rPr>
          <w:rFonts w:ascii="Calibri" w:hAnsi="Calibri"/>
          <w:b/>
        </w:rPr>
      </w:pPr>
      <w:bookmarkStart w:id="47" w:name="_Toc422605037"/>
      <w:r w:rsidRPr="00782AFA">
        <w:rPr>
          <w:rFonts w:ascii="Calibri" w:hAnsi="Calibri"/>
          <w:b/>
        </w:rPr>
        <w:t>5. ΣΥΜΠΕΡΑΣΜΑΤΑ</w:t>
      </w:r>
      <w:bookmarkEnd w:id="47"/>
    </w:p>
    <w:p w14:paraId="30C5CA02" w14:textId="77777777" w:rsidR="00380041" w:rsidRPr="00782AFA" w:rsidRDefault="00675341" w:rsidP="00380041">
      <w:pPr>
        <w:ind w:firstLine="284"/>
        <w:jc w:val="both"/>
        <w:rPr>
          <w:rFonts w:ascii="Calibri" w:hAnsi="Calibri"/>
        </w:rPr>
      </w:pPr>
      <w:r w:rsidRPr="00782AFA">
        <w:rPr>
          <w:rFonts w:ascii="Calibri" w:hAnsi="Calibri"/>
        </w:rPr>
        <w:t xml:space="preserve">Τα αποτελέσματα έδειξαν ότι το προτεινόμενο υπολογιστικό μοντέλο έχει τη δυνατότητα να </w:t>
      </w:r>
      <w:r w:rsidR="009662CD" w:rsidRPr="00782AFA">
        <w:rPr>
          <w:rFonts w:ascii="Calibri" w:hAnsi="Calibri"/>
        </w:rPr>
        <w:t>εκτιμά αρκετά καλά</w:t>
      </w:r>
      <w:r w:rsidRPr="00782AFA">
        <w:rPr>
          <w:rFonts w:ascii="Calibri" w:hAnsi="Calibri"/>
        </w:rPr>
        <w:t xml:space="preserve"> τα πειραματικά δεδομένα ξήρανσης εφόσον το υπολογιζόμενο ΜΣΣ σε όλες τι</w:t>
      </w:r>
      <w:r w:rsidR="00A54125" w:rsidRPr="00782AFA">
        <w:rPr>
          <w:rFonts w:ascii="Calibri" w:hAnsi="Calibri"/>
        </w:rPr>
        <w:t xml:space="preserve">ς περιπτώσεις </w:t>
      </w:r>
      <w:r w:rsidR="009662CD" w:rsidRPr="00782AFA">
        <w:rPr>
          <w:rFonts w:ascii="Calibri" w:hAnsi="Calibri"/>
        </w:rPr>
        <w:t>δεν ξεπέρασε</w:t>
      </w:r>
      <w:r w:rsidR="00A54125" w:rsidRPr="00782AFA">
        <w:rPr>
          <w:rFonts w:ascii="Calibri" w:hAnsi="Calibri"/>
        </w:rPr>
        <w:t xml:space="preserve"> το </w:t>
      </w:r>
      <w:r w:rsidR="00584FDE" w:rsidRPr="00782AFA">
        <w:rPr>
          <w:rFonts w:ascii="Calibri" w:hAnsi="Calibri"/>
        </w:rPr>
        <w:t>3.5</w:t>
      </w:r>
      <w:r w:rsidRPr="00782AFA">
        <w:rPr>
          <w:rFonts w:ascii="Calibri" w:hAnsi="Calibri"/>
        </w:rPr>
        <w:t xml:space="preserve">%. Ο υπολογιζόμενος μέσος συντελεστής διάχυσης κυμάνθηκε μεταξύ </w:t>
      </w:r>
      <w:r w:rsidR="00D62AD4" w:rsidRPr="00782AFA">
        <w:rPr>
          <w:rFonts w:ascii="Calibri" w:hAnsi="Calibri"/>
        </w:rPr>
        <w:t>9.08×10</w:t>
      </w:r>
      <w:r w:rsidR="00D62AD4" w:rsidRPr="00782AFA">
        <w:rPr>
          <w:rFonts w:ascii="Calibri" w:hAnsi="Calibri"/>
          <w:vertAlign w:val="superscript"/>
        </w:rPr>
        <w:t>-9</w:t>
      </w:r>
      <w:r w:rsidR="00D62AD4" w:rsidRPr="00782AFA">
        <w:rPr>
          <w:rFonts w:ascii="Calibri" w:hAnsi="Calibri"/>
        </w:rPr>
        <w:t>-1.90×10</w:t>
      </w:r>
      <w:r w:rsidR="00D62AD4" w:rsidRPr="00782AFA">
        <w:rPr>
          <w:rFonts w:ascii="Calibri" w:hAnsi="Calibri"/>
          <w:vertAlign w:val="superscript"/>
        </w:rPr>
        <w:t xml:space="preserve">-8 </w:t>
      </w:r>
      <w:r w:rsidR="00D62AD4" w:rsidRPr="00782AFA">
        <w:rPr>
          <w:rFonts w:ascii="Calibri" w:hAnsi="Calibri"/>
        </w:rPr>
        <w:t>(</w:t>
      </w:r>
      <w:r w:rsidR="00D62AD4" w:rsidRPr="00782AFA">
        <w:rPr>
          <w:rFonts w:ascii="Calibri" w:hAnsi="Calibri"/>
          <w:lang w:val="en-GB"/>
        </w:rPr>
        <w:t>m</w:t>
      </w:r>
      <w:r w:rsidR="00D62AD4" w:rsidRPr="00782AFA">
        <w:rPr>
          <w:rFonts w:ascii="Calibri" w:hAnsi="Calibri"/>
          <w:vertAlign w:val="superscript"/>
        </w:rPr>
        <w:t>2</w:t>
      </w:r>
      <w:r w:rsidR="00D62AD4" w:rsidRPr="00782AFA">
        <w:rPr>
          <w:rFonts w:ascii="Calibri" w:hAnsi="Calibri"/>
        </w:rPr>
        <w:t>/</w:t>
      </w:r>
      <w:r w:rsidR="00D62AD4" w:rsidRPr="00782AFA">
        <w:rPr>
          <w:rFonts w:ascii="Calibri" w:hAnsi="Calibri"/>
          <w:lang w:val="en-GB"/>
        </w:rPr>
        <w:t>s</w:t>
      </w:r>
      <w:r w:rsidR="00D62AD4" w:rsidRPr="00782AFA">
        <w:rPr>
          <w:rFonts w:ascii="Calibri" w:hAnsi="Calibri"/>
        </w:rPr>
        <w:t xml:space="preserve">) </w:t>
      </w:r>
      <w:r w:rsidRPr="00782AFA">
        <w:rPr>
          <w:rFonts w:ascii="Calibri" w:hAnsi="Calibri"/>
        </w:rPr>
        <w:t xml:space="preserve">για τα αποφλοιωμένα </w:t>
      </w:r>
      <w:r w:rsidR="00234517" w:rsidRPr="00782AFA">
        <w:rPr>
          <w:rFonts w:ascii="Calibri" w:hAnsi="Calibri"/>
        </w:rPr>
        <w:t>βερίκοκα</w:t>
      </w:r>
      <w:r w:rsidRPr="00782AFA">
        <w:rPr>
          <w:rFonts w:ascii="Calibri" w:hAnsi="Calibri"/>
        </w:rPr>
        <w:t xml:space="preserve"> και </w:t>
      </w:r>
      <w:r w:rsidR="00D62AD4" w:rsidRPr="00782AFA">
        <w:rPr>
          <w:rFonts w:ascii="Calibri" w:hAnsi="Calibri"/>
        </w:rPr>
        <w:t>3.95×10</w:t>
      </w:r>
      <w:r w:rsidR="00D62AD4" w:rsidRPr="00782AFA">
        <w:rPr>
          <w:rFonts w:ascii="Calibri" w:hAnsi="Calibri"/>
          <w:vertAlign w:val="superscript"/>
        </w:rPr>
        <w:t>-9</w:t>
      </w:r>
      <w:r w:rsidR="00D62AD4" w:rsidRPr="00782AFA">
        <w:rPr>
          <w:rFonts w:ascii="Calibri" w:hAnsi="Calibri"/>
        </w:rPr>
        <w:t>-6.94×10</w:t>
      </w:r>
      <w:r w:rsidR="00D62AD4" w:rsidRPr="00782AFA">
        <w:rPr>
          <w:rFonts w:ascii="Calibri" w:hAnsi="Calibri"/>
          <w:vertAlign w:val="superscript"/>
        </w:rPr>
        <w:t>-9</w:t>
      </w:r>
      <w:r w:rsidR="00D62AD4" w:rsidRPr="00782AFA">
        <w:rPr>
          <w:rFonts w:ascii="Calibri" w:hAnsi="Calibri"/>
        </w:rPr>
        <w:t xml:space="preserve"> </w:t>
      </w:r>
      <w:r w:rsidRPr="00782AFA">
        <w:rPr>
          <w:rFonts w:ascii="Calibri" w:hAnsi="Calibri"/>
          <w:lang w:val="en-GB"/>
        </w:rPr>
        <w:t>m</w:t>
      </w:r>
      <w:r w:rsidRPr="00782AFA">
        <w:rPr>
          <w:rFonts w:ascii="Calibri" w:hAnsi="Calibri"/>
          <w:vertAlign w:val="superscript"/>
        </w:rPr>
        <w:t>2</w:t>
      </w:r>
      <w:r w:rsidRPr="00782AFA">
        <w:rPr>
          <w:rFonts w:ascii="Calibri" w:hAnsi="Calibri"/>
        </w:rPr>
        <w:t>/</w:t>
      </w:r>
      <w:r w:rsidRPr="00782AFA">
        <w:rPr>
          <w:rFonts w:ascii="Calibri" w:hAnsi="Calibri"/>
          <w:lang w:val="en-GB"/>
        </w:rPr>
        <w:t>s</w:t>
      </w:r>
      <w:r w:rsidRPr="00782AFA">
        <w:rPr>
          <w:rFonts w:ascii="Calibri" w:hAnsi="Calibri"/>
        </w:rPr>
        <w:t xml:space="preserve"> για τα μη αποφλοιωμένα </w:t>
      </w:r>
      <w:r w:rsidR="00234517" w:rsidRPr="00782AFA">
        <w:rPr>
          <w:rFonts w:ascii="Calibri" w:hAnsi="Calibri"/>
        </w:rPr>
        <w:t>βερίκοκα</w:t>
      </w:r>
      <w:r w:rsidRPr="00782AFA">
        <w:rPr>
          <w:rFonts w:ascii="Calibri" w:hAnsi="Calibri"/>
        </w:rPr>
        <w:t>. Ο υπολογισμός του λόγου r</w:t>
      </w:r>
      <w:r w:rsidRPr="00782AFA">
        <w:rPr>
          <w:rFonts w:ascii="Calibri" w:hAnsi="Calibri"/>
          <w:vertAlign w:val="subscript"/>
          <w:lang w:val="en-US"/>
        </w:rPr>
        <w:t>peel</w:t>
      </w:r>
      <w:r w:rsidRPr="00782AFA">
        <w:rPr>
          <w:rFonts w:ascii="Calibri" w:hAnsi="Calibri"/>
        </w:rPr>
        <w:t>|</w:t>
      </w:r>
      <w:r w:rsidRPr="00782AFA">
        <w:rPr>
          <w:rFonts w:ascii="Calibri" w:hAnsi="Calibri"/>
          <w:vertAlign w:val="subscript"/>
        </w:rPr>
        <w:t>MF</w:t>
      </w:r>
      <w:r w:rsidRPr="00782AFA">
        <w:rPr>
          <w:rFonts w:ascii="Calibri" w:hAnsi="Calibri"/>
        </w:rPr>
        <w:t>/r</w:t>
      </w:r>
      <w:r w:rsidR="00420850" w:rsidRPr="00782AFA">
        <w:rPr>
          <w:rFonts w:ascii="Calibri" w:hAnsi="Calibri"/>
          <w:vertAlign w:val="subscript"/>
          <w:lang w:val="en-US"/>
        </w:rPr>
        <w:t>surf</w:t>
      </w:r>
      <w:r w:rsidRPr="00782AFA">
        <w:rPr>
          <w:rFonts w:ascii="Calibri" w:hAnsi="Calibri"/>
        </w:rPr>
        <w:t>|</w:t>
      </w:r>
      <w:r w:rsidRPr="00782AFA">
        <w:rPr>
          <w:rFonts w:ascii="Calibri" w:hAnsi="Calibri"/>
          <w:vertAlign w:val="subscript"/>
        </w:rPr>
        <w:t>XF</w:t>
      </w:r>
      <w:r w:rsidRPr="00782AFA">
        <w:rPr>
          <w:rFonts w:ascii="Calibri" w:hAnsi="Calibri"/>
        </w:rPr>
        <w:t xml:space="preserve"> έδειξε ότι </w:t>
      </w:r>
      <w:r w:rsidR="00C341A7" w:rsidRPr="00782AFA">
        <w:rPr>
          <w:rFonts w:ascii="Calibri" w:hAnsi="Calibri"/>
        </w:rPr>
        <w:t xml:space="preserve">μεταξύ των 55 και 65 </w:t>
      </w:r>
      <w:r w:rsidR="00C341A7" w:rsidRPr="00782AFA">
        <w:rPr>
          <w:rFonts w:ascii="Calibri" w:hAnsi="Calibri"/>
          <w:vertAlign w:val="superscript"/>
          <w:lang w:val="en-GB"/>
        </w:rPr>
        <w:t>o</w:t>
      </w:r>
      <w:r w:rsidR="00C341A7" w:rsidRPr="00782AFA">
        <w:rPr>
          <w:rFonts w:ascii="Calibri" w:hAnsi="Calibri"/>
          <w:lang w:val="en-GB"/>
        </w:rPr>
        <w:t>C</w:t>
      </w:r>
      <w:r w:rsidR="00C341A7" w:rsidRPr="00782AFA">
        <w:rPr>
          <w:rFonts w:ascii="Calibri" w:hAnsi="Calibri"/>
        </w:rPr>
        <w:t xml:space="preserve"> παρουσιάστηκε αύξηση της σχετικής αντίστασης. </w:t>
      </w:r>
      <w:r w:rsidR="001B00C4" w:rsidRPr="00782AFA">
        <w:rPr>
          <w:rFonts w:ascii="Calibri" w:hAnsi="Calibri"/>
        </w:rPr>
        <w:t>Η αύξηση της σχετικής</w:t>
      </w:r>
      <w:r w:rsidR="00380041" w:rsidRPr="00782AFA">
        <w:rPr>
          <w:rFonts w:ascii="Calibri" w:hAnsi="Calibri"/>
        </w:rPr>
        <w:t xml:space="preserve"> αντίστασης ήταν κατά 10% στην περίπτωση του 1.0 </w:t>
      </w:r>
      <w:r w:rsidR="00380041" w:rsidRPr="00782AFA">
        <w:rPr>
          <w:rFonts w:ascii="Calibri" w:hAnsi="Calibri"/>
          <w:lang w:val="en-GB"/>
        </w:rPr>
        <w:t>m</w:t>
      </w:r>
      <w:r w:rsidR="00380041" w:rsidRPr="00782AFA">
        <w:rPr>
          <w:rFonts w:ascii="Calibri" w:hAnsi="Calibri"/>
        </w:rPr>
        <w:t>/</w:t>
      </w:r>
      <w:r w:rsidR="00380041" w:rsidRPr="00782AFA">
        <w:rPr>
          <w:rFonts w:ascii="Calibri" w:hAnsi="Calibri"/>
          <w:lang w:val="en-GB"/>
        </w:rPr>
        <w:t>s</w:t>
      </w:r>
      <w:r w:rsidR="00380041" w:rsidRPr="00782AFA">
        <w:rPr>
          <w:rFonts w:ascii="Calibri" w:hAnsi="Calibri"/>
        </w:rPr>
        <w:t xml:space="preserve"> και αντίστοιχα 50% στην περίπτωση των 3.0 </w:t>
      </w:r>
      <w:r w:rsidR="00380041" w:rsidRPr="00782AFA">
        <w:rPr>
          <w:rFonts w:ascii="Calibri" w:hAnsi="Calibri"/>
          <w:lang w:val="en-GB"/>
        </w:rPr>
        <w:t>m</w:t>
      </w:r>
      <w:r w:rsidR="00380041" w:rsidRPr="00782AFA">
        <w:rPr>
          <w:rFonts w:ascii="Calibri" w:hAnsi="Calibri"/>
        </w:rPr>
        <w:t>/</w:t>
      </w:r>
      <w:r w:rsidR="00380041" w:rsidRPr="00782AFA">
        <w:rPr>
          <w:rFonts w:ascii="Calibri" w:hAnsi="Calibri"/>
          <w:lang w:val="en-GB"/>
        </w:rPr>
        <w:t>s</w:t>
      </w:r>
      <w:r w:rsidR="001B00C4" w:rsidRPr="00782AFA">
        <w:rPr>
          <w:rFonts w:ascii="Calibri" w:hAnsi="Calibri"/>
        </w:rPr>
        <w:t xml:space="preserve">. </w:t>
      </w:r>
      <w:r w:rsidR="00380041" w:rsidRPr="00782AFA">
        <w:rPr>
          <w:rFonts w:ascii="Calibri" w:hAnsi="Calibri"/>
        </w:rPr>
        <w:t xml:space="preserve">Η αύξηση της σχετικής αντίστασης και στις δύο ταχύτητες </w:t>
      </w:r>
      <w:r w:rsidR="001B00C4" w:rsidRPr="00782AFA">
        <w:rPr>
          <w:rFonts w:ascii="Calibri" w:hAnsi="Calibri"/>
        </w:rPr>
        <w:t>τείνει να μειωθεί</w:t>
      </w:r>
      <w:r w:rsidR="00380041" w:rsidRPr="00782AFA">
        <w:rPr>
          <w:rFonts w:ascii="Calibri" w:hAnsi="Calibri"/>
        </w:rPr>
        <w:t xml:space="preserve"> γεγονός που υποδεικνύει ότι η μείωση της αντίστασης στο φλοιό μέσω ειδικών χειρισμών έχει νόημα σε ηπιότερες θερμοκρασίες ξήρανσης &lt;65 </w:t>
      </w:r>
      <w:r w:rsidR="00380041" w:rsidRPr="00782AFA">
        <w:rPr>
          <w:rFonts w:ascii="Calibri" w:hAnsi="Calibri"/>
          <w:vertAlign w:val="superscript"/>
          <w:lang w:val="en-GB"/>
        </w:rPr>
        <w:t>o</w:t>
      </w:r>
      <w:r w:rsidR="00380041" w:rsidRPr="00782AFA">
        <w:rPr>
          <w:rFonts w:ascii="Calibri" w:hAnsi="Calibri"/>
          <w:lang w:val="en-GB"/>
        </w:rPr>
        <w:t>C</w:t>
      </w:r>
      <w:r w:rsidR="00380041" w:rsidRPr="00782AFA">
        <w:rPr>
          <w:rFonts w:ascii="Calibri" w:hAnsi="Calibri"/>
        </w:rPr>
        <w:t xml:space="preserve"> ενώ στην αντίθετη περίπτωση η μείωση της αντίστασης της φλούδας σε υψηλές θερμοκρασίες &gt;65 </w:t>
      </w:r>
      <w:r w:rsidR="00380041" w:rsidRPr="00782AFA">
        <w:rPr>
          <w:rFonts w:ascii="Calibri" w:hAnsi="Calibri"/>
          <w:vertAlign w:val="superscript"/>
          <w:lang w:val="en-GB"/>
        </w:rPr>
        <w:t>o</w:t>
      </w:r>
      <w:r w:rsidR="00380041" w:rsidRPr="00782AFA">
        <w:rPr>
          <w:rFonts w:ascii="Calibri" w:hAnsi="Calibri"/>
          <w:lang w:val="en-GB"/>
        </w:rPr>
        <w:t>C</w:t>
      </w:r>
      <w:r w:rsidR="00380041" w:rsidRPr="00782AFA">
        <w:rPr>
          <w:rFonts w:ascii="Calibri" w:hAnsi="Calibri"/>
        </w:rPr>
        <w:t xml:space="preserve"> δεν έχει σημαντική επίδραση.</w:t>
      </w:r>
    </w:p>
    <w:p w14:paraId="2EE37802" w14:textId="77777777" w:rsidR="008355EA" w:rsidRPr="00050ACE" w:rsidRDefault="008355EA" w:rsidP="008355EA">
      <w:pPr>
        <w:jc w:val="both"/>
        <w:rPr>
          <w:rFonts w:ascii="Calibri" w:hAnsi="Calibri"/>
          <w:sz w:val="22"/>
          <w:szCs w:val="22"/>
        </w:rPr>
      </w:pPr>
    </w:p>
    <w:p w14:paraId="677FB0ED" w14:textId="77777777" w:rsidR="008355EA" w:rsidRPr="00782AFA" w:rsidRDefault="008355EA" w:rsidP="008355EA">
      <w:pPr>
        <w:jc w:val="both"/>
        <w:rPr>
          <w:rFonts w:ascii="Calibri" w:hAnsi="Calibri"/>
          <w:b/>
        </w:rPr>
      </w:pPr>
      <w:r w:rsidRPr="00782AFA">
        <w:rPr>
          <w:rFonts w:ascii="Calibri" w:hAnsi="Calibri"/>
          <w:b/>
          <w:lang w:val="en-GB"/>
        </w:rPr>
        <w:t xml:space="preserve">6. </w:t>
      </w:r>
      <w:r w:rsidRPr="00782AFA">
        <w:rPr>
          <w:rFonts w:ascii="Calibri" w:hAnsi="Calibri"/>
          <w:b/>
        </w:rPr>
        <w:t>ΒΙΒΛΙΟΓΡΑΦΙΑ</w:t>
      </w:r>
    </w:p>
    <w:p w14:paraId="28B369E3" w14:textId="77777777" w:rsidR="00643023" w:rsidRPr="00782AFA" w:rsidDel="00334ACE" w:rsidRDefault="00643023" w:rsidP="00E4071E">
      <w:pPr>
        <w:ind w:left="284" w:hanging="284"/>
        <w:jc w:val="both"/>
        <w:rPr>
          <w:rFonts w:ascii="Calibri" w:eastAsia="AdvGulliv-R" w:hAnsi="Calibri"/>
          <w:lang w:val="en-GB"/>
        </w:rPr>
      </w:pPr>
      <w:r w:rsidRPr="00782AFA" w:rsidDel="00334ACE">
        <w:rPr>
          <w:rFonts w:ascii="Calibri" w:eastAsia="AdvGulliv-R" w:hAnsi="Calibri"/>
          <w:lang w:val="en-GB"/>
        </w:rPr>
        <w:t>AOAC, 1997</w:t>
      </w:r>
      <w:r w:rsidRPr="00782AFA">
        <w:rPr>
          <w:rFonts w:ascii="Calibri" w:eastAsia="AdvGulliv-R" w:hAnsi="Calibri"/>
          <w:lang w:val="en-GB"/>
        </w:rPr>
        <w:t>.</w:t>
      </w:r>
      <w:r w:rsidRPr="00782AFA" w:rsidDel="00334ACE">
        <w:rPr>
          <w:rFonts w:ascii="Calibri" w:eastAsia="AdvGulliv-R" w:hAnsi="Calibri"/>
          <w:lang w:val="en-GB"/>
        </w:rPr>
        <w:t xml:space="preserve"> </w:t>
      </w:r>
      <w:r w:rsidRPr="00782AFA" w:rsidDel="00334ACE">
        <w:rPr>
          <w:rFonts w:ascii="Calibri" w:eastAsia="AdvGulliv-R" w:hAnsi="Calibri"/>
          <w:i/>
          <w:lang w:val="en-GB"/>
        </w:rPr>
        <w:t>Official Methods of Analysis, 16th ed</w:t>
      </w:r>
      <w:r w:rsidRPr="00782AFA" w:rsidDel="00334ACE">
        <w:rPr>
          <w:rFonts w:ascii="Calibri" w:eastAsia="AdvGulliv-R" w:hAnsi="Calibri"/>
          <w:lang w:val="en-GB"/>
        </w:rPr>
        <w:t xml:space="preserve">. Association of Official Analytical Chemists, </w:t>
      </w:r>
      <w:smartTag w:uri="urn:schemas-microsoft-com:office:smarttags" w:element="place">
        <w:smartTag w:uri="urn:schemas-microsoft-com:office:smarttags" w:element="City">
          <w:r w:rsidRPr="00782AFA" w:rsidDel="00334ACE">
            <w:rPr>
              <w:rFonts w:ascii="Calibri" w:eastAsia="AdvGulliv-R" w:hAnsi="Calibri"/>
              <w:lang w:val="en-GB"/>
            </w:rPr>
            <w:t>Washington</w:t>
          </w:r>
        </w:smartTag>
        <w:r w:rsidRPr="00782AFA" w:rsidDel="00334ACE">
          <w:rPr>
            <w:rFonts w:ascii="Calibri" w:eastAsia="AdvGulliv-R" w:hAnsi="Calibri"/>
            <w:lang w:val="en-GB"/>
          </w:rPr>
          <w:t xml:space="preserve">, </w:t>
        </w:r>
        <w:smartTag w:uri="urn:schemas-microsoft-com:office:smarttags" w:element="State">
          <w:r w:rsidRPr="00782AFA" w:rsidDel="00334ACE">
            <w:rPr>
              <w:rFonts w:ascii="Calibri" w:eastAsia="AdvGulliv-R" w:hAnsi="Calibri"/>
              <w:lang w:val="en-GB"/>
            </w:rPr>
            <w:t>DC</w:t>
          </w:r>
        </w:smartTag>
      </w:smartTag>
      <w:r w:rsidRPr="00782AFA">
        <w:rPr>
          <w:rFonts w:ascii="Calibri" w:eastAsia="AdvGulliv-R" w:hAnsi="Calibri"/>
          <w:lang w:val="en-GB"/>
        </w:rPr>
        <w:t>.</w:t>
      </w:r>
    </w:p>
    <w:p w14:paraId="05F1F1A0" w14:textId="77777777" w:rsidR="00643023" w:rsidRPr="00782AFA" w:rsidRDefault="00643023" w:rsidP="00E4071E">
      <w:pPr>
        <w:ind w:left="284" w:hanging="284"/>
        <w:jc w:val="both"/>
        <w:rPr>
          <w:rFonts w:ascii="Calibri" w:hAnsi="Calibri"/>
          <w:lang w:val="en-GB"/>
        </w:rPr>
      </w:pPr>
      <w:r w:rsidRPr="00782AFA">
        <w:rPr>
          <w:rFonts w:ascii="Calibri" w:hAnsi="Calibri"/>
          <w:lang w:val="en-GB"/>
        </w:rPr>
        <w:t xml:space="preserve">Grabowski, S.G., Marcotte, M and Ramaswamy, S.H., 2003. </w:t>
      </w:r>
      <w:r w:rsidRPr="00782AFA">
        <w:rPr>
          <w:rFonts w:ascii="Calibri" w:hAnsi="Calibri"/>
          <w:i/>
          <w:lang w:val="en-GB"/>
        </w:rPr>
        <w:t>Drying of fruits, vegetables and spices.</w:t>
      </w:r>
      <w:r w:rsidRPr="00782AFA">
        <w:rPr>
          <w:rFonts w:ascii="Calibri" w:hAnsi="Calibri"/>
          <w:lang w:val="en-GB"/>
        </w:rPr>
        <w:t xml:space="preserve"> In: A. Chakraverty, A.S. Mujumdar, G.S.V. Raghavan and H.S. Ramaswamy (eds), Handbook of postharvest technology: cereals, fruits, vegetables, tea and spices. Marcel Dekker, Inc. </w:t>
      </w:r>
      <w:smartTag w:uri="urn:schemas-microsoft-com:office:smarttags" w:element="place">
        <w:smartTag w:uri="urn:schemas-microsoft-com:office:smarttags" w:element="State">
          <w:r w:rsidRPr="00782AFA">
            <w:rPr>
              <w:rFonts w:ascii="Calibri" w:hAnsi="Calibri"/>
              <w:lang w:val="en-GB"/>
            </w:rPr>
            <w:t>New York</w:t>
          </w:r>
        </w:smartTag>
      </w:smartTag>
      <w:r w:rsidRPr="00782AFA">
        <w:rPr>
          <w:rFonts w:ascii="Calibri" w:hAnsi="Calibri"/>
          <w:lang w:val="en-GB"/>
        </w:rPr>
        <w:t>, 653-695.</w:t>
      </w:r>
    </w:p>
    <w:p w14:paraId="2DCF3788" w14:textId="77777777" w:rsidR="00F15B4C" w:rsidRPr="00782AFA" w:rsidRDefault="00F15B4C" w:rsidP="00F15B4C">
      <w:pPr>
        <w:ind w:left="284" w:hanging="284"/>
        <w:jc w:val="both"/>
        <w:rPr>
          <w:rFonts w:ascii="Calibri" w:hAnsi="Calibri"/>
        </w:rPr>
      </w:pPr>
      <w:r w:rsidRPr="00782AFA">
        <w:rPr>
          <w:rFonts w:ascii="Calibri" w:hAnsi="Calibri"/>
        </w:rPr>
        <w:t>Λέντζου Δ., 2015. Μελέτη της αντίστασης του φλοιού νωπών σύκων στο ρυθμό ξήρανσης με ρεύμα θερμού αέρα. Μεταπτυχιακή εργασία</w:t>
      </w:r>
      <w:r w:rsidRPr="00782AFA">
        <w:rPr>
          <w:rFonts w:ascii="Calibri" w:hAnsi="Calibri"/>
          <w:lang w:val="en-GB"/>
        </w:rPr>
        <w:t xml:space="preserve">, </w:t>
      </w:r>
      <w:r w:rsidRPr="00782AFA">
        <w:rPr>
          <w:rFonts w:ascii="Calibri" w:hAnsi="Calibri"/>
        </w:rPr>
        <w:t>Γ</w:t>
      </w:r>
      <w:r>
        <w:rPr>
          <w:rFonts w:ascii="Calibri" w:hAnsi="Calibri"/>
        </w:rPr>
        <w:t>.</w:t>
      </w:r>
      <w:r w:rsidRPr="00782AFA">
        <w:rPr>
          <w:rFonts w:ascii="Calibri" w:hAnsi="Calibri"/>
        </w:rPr>
        <w:t>Π</w:t>
      </w:r>
      <w:r>
        <w:rPr>
          <w:rFonts w:ascii="Calibri" w:hAnsi="Calibri"/>
        </w:rPr>
        <w:t>.</w:t>
      </w:r>
      <w:r w:rsidRPr="00782AFA">
        <w:rPr>
          <w:rFonts w:ascii="Calibri" w:hAnsi="Calibri"/>
        </w:rPr>
        <w:t>Α</w:t>
      </w:r>
      <w:r>
        <w:rPr>
          <w:rFonts w:ascii="Calibri" w:hAnsi="Calibri"/>
        </w:rPr>
        <w:t>.</w:t>
      </w:r>
      <w:r w:rsidRPr="00782AFA">
        <w:rPr>
          <w:rFonts w:ascii="Calibri" w:hAnsi="Calibri"/>
        </w:rPr>
        <w:t>, 80 σελ. (αδημοσίευτη).</w:t>
      </w:r>
    </w:p>
    <w:p w14:paraId="01921CEC" w14:textId="77777777" w:rsidR="00643023" w:rsidRPr="00782AFA" w:rsidRDefault="00643023" w:rsidP="00E4071E">
      <w:pPr>
        <w:ind w:left="284" w:hanging="284"/>
        <w:jc w:val="both"/>
        <w:rPr>
          <w:rFonts w:ascii="Calibri" w:hAnsi="Calibri"/>
          <w:lang w:val="en-GB"/>
        </w:rPr>
      </w:pPr>
      <w:r w:rsidRPr="00782AFA">
        <w:rPr>
          <w:rFonts w:ascii="Calibri" w:hAnsi="Calibri"/>
          <w:lang w:val="en-GB"/>
        </w:rPr>
        <w:t xml:space="preserve">Maskan, M., </w:t>
      </w:r>
      <w:r w:rsidRPr="00782AFA">
        <w:rPr>
          <w:rFonts w:ascii="Calibri" w:hAnsi="Calibri"/>
          <w:lang w:val="en-US"/>
        </w:rPr>
        <w:t xml:space="preserve">2001. </w:t>
      </w:r>
      <w:r w:rsidRPr="00782AFA">
        <w:rPr>
          <w:rFonts w:ascii="Calibri" w:hAnsi="Calibri"/>
          <w:i/>
          <w:lang w:val="en-GB"/>
        </w:rPr>
        <w:t>Kinetics of colour change of kiwifruits during hot air and microwave drying</w:t>
      </w:r>
      <w:r w:rsidRPr="00782AFA">
        <w:rPr>
          <w:rFonts w:ascii="Calibri" w:hAnsi="Calibri"/>
          <w:lang w:val="en-GB"/>
        </w:rPr>
        <w:t>. Journal of Food Engineering, 48(2), 169-175.</w:t>
      </w:r>
    </w:p>
    <w:p w14:paraId="5D6C4C45" w14:textId="77777777" w:rsidR="00643023" w:rsidRPr="00782AFA" w:rsidRDefault="00643023" w:rsidP="00E4071E">
      <w:pPr>
        <w:ind w:left="284" w:hanging="284"/>
        <w:jc w:val="both"/>
        <w:rPr>
          <w:rFonts w:ascii="Calibri" w:hAnsi="Calibri"/>
          <w:lang w:val="en-GB"/>
        </w:rPr>
      </w:pPr>
      <w:r w:rsidRPr="00782AFA">
        <w:rPr>
          <w:rFonts w:ascii="Calibri" w:hAnsi="Calibri"/>
          <w:lang w:val="en-GB"/>
        </w:rPr>
        <w:t xml:space="preserve">Mayor L. and Sereno A.M., 2004. </w:t>
      </w:r>
      <w:r w:rsidRPr="00782AFA">
        <w:rPr>
          <w:rFonts w:ascii="Calibri" w:hAnsi="Calibri"/>
          <w:i/>
          <w:lang w:val="en-GB"/>
        </w:rPr>
        <w:t>Modelling shrinkage during convective drying of food materials: a review</w:t>
      </w:r>
      <w:r w:rsidRPr="00782AFA">
        <w:rPr>
          <w:rFonts w:ascii="Calibri" w:hAnsi="Calibri"/>
          <w:lang w:val="en-GB"/>
        </w:rPr>
        <w:t>. Journal of food engineering, 61, 373-386</w:t>
      </w:r>
    </w:p>
    <w:p w14:paraId="1EB6D84C" w14:textId="77777777" w:rsidR="00643023" w:rsidRPr="00782AFA" w:rsidRDefault="00643023" w:rsidP="00E4071E">
      <w:pPr>
        <w:ind w:left="284" w:hanging="284"/>
        <w:jc w:val="both"/>
        <w:rPr>
          <w:rFonts w:ascii="Calibri" w:hAnsi="Calibri"/>
          <w:lang w:val="en-GB"/>
        </w:rPr>
      </w:pPr>
      <w:r w:rsidRPr="00782AFA">
        <w:rPr>
          <w:rFonts w:ascii="Calibri" w:hAnsi="Calibri"/>
          <w:lang w:val="de-DE"/>
        </w:rPr>
        <w:t xml:space="preserve">Pham, Q.T., Bulens, I., Ho, T.Q., Verlinde, B.E., Verboven, P. and Nicolai, B., 2009. </w:t>
      </w:r>
      <w:r w:rsidRPr="00782AFA">
        <w:rPr>
          <w:rFonts w:ascii="Calibri" w:hAnsi="Calibri"/>
          <w:i/>
          <w:lang w:val="en-GB"/>
        </w:rPr>
        <w:t>Simultaneous measurement of ethane diffusivity and skin resistance of ‘Jonica’ apples by efflux experiment</w:t>
      </w:r>
      <w:r w:rsidRPr="00782AFA">
        <w:rPr>
          <w:rFonts w:ascii="Calibri" w:hAnsi="Calibri"/>
          <w:lang w:val="en-GB"/>
        </w:rPr>
        <w:t>. Journal of food engineering, 95, 471-478.</w:t>
      </w:r>
    </w:p>
    <w:p w14:paraId="6794A9C2" w14:textId="77777777" w:rsidR="00643023" w:rsidRPr="00782AFA" w:rsidRDefault="00643023" w:rsidP="00E4071E">
      <w:pPr>
        <w:ind w:left="284" w:hanging="284"/>
        <w:jc w:val="both"/>
        <w:rPr>
          <w:rFonts w:ascii="Calibri" w:hAnsi="Calibri"/>
          <w:lang w:val="en-GB"/>
        </w:rPr>
      </w:pPr>
      <w:r w:rsidRPr="00782AFA">
        <w:rPr>
          <w:rFonts w:ascii="Calibri" w:hAnsi="Calibri"/>
          <w:lang w:val="fr-FR"/>
        </w:rPr>
        <w:t xml:space="preserve">Quintero-Ramos, A., De La Veja, C., Hernandez, E., and Anzaldua- Morales, A., 1993. </w:t>
      </w:r>
      <w:r w:rsidRPr="00782AFA">
        <w:rPr>
          <w:rFonts w:ascii="Calibri" w:hAnsi="Calibri"/>
          <w:i/>
          <w:lang w:val="en-GB"/>
        </w:rPr>
        <w:t xml:space="preserve">Effect of conditions of osmotic treatment on the quality of dried apple dices. </w:t>
      </w:r>
      <w:r w:rsidRPr="00782AFA">
        <w:rPr>
          <w:rFonts w:ascii="Calibri" w:hAnsi="Calibri"/>
          <w:lang w:val="en-GB"/>
        </w:rPr>
        <w:t>Aiche Symposium Series, 89, 108–113.</w:t>
      </w:r>
    </w:p>
    <w:p w14:paraId="4D4162A0" w14:textId="77777777" w:rsidR="00643023" w:rsidRPr="00782AFA" w:rsidRDefault="00643023" w:rsidP="00E4071E">
      <w:pPr>
        <w:ind w:left="284" w:hanging="284"/>
        <w:jc w:val="both"/>
        <w:rPr>
          <w:rFonts w:ascii="Calibri" w:hAnsi="Calibri"/>
          <w:lang w:val="en-GB"/>
        </w:rPr>
      </w:pPr>
      <w:r w:rsidRPr="00782AFA">
        <w:rPr>
          <w:rFonts w:ascii="Calibri" w:hAnsi="Calibri"/>
          <w:lang w:val="en-GB"/>
        </w:rPr>
        <w:t xml:space="preserve">Sabarez, H.T., 2012. </w:t>
      </w:r>
      <w:r w:rsidRPr="00782AFA">
        <w:rPr>
          <w:rFonts w:ascii="Calibri" w:hAnsi="Calibri"/>
          <w:i/>
          <w:lang w:val="en-GB"/>
        </w:rPr>
        <w:t>Computational modeling of the transport phenomena occurring during convective drying of prune</w:t>
      </w:r>
      <w:r w:rsidRPr="00782AFA">
        <w:rPr>
          <w:rFonts w:ascii="Calibri" w:hAnsi="Calibri"/>
          <w:lang w:val="en-GB"/>
        </w:rPr>
        <w:t>. Journal of food engineering, 111, 279-288.</w:t>
      </w:r>
    </w:p>
    <w:p w14:paraId="60716439" w14:textId="77777777" w:rsidR="00643023" w:rsidRPr="00782AFA" w:rsidRDefault="00643023" w:rsidP="00E4071E">
      <w:pPr>
        <w:ind w:left="284" w:hanging="284"/>
        <w:jc w:val="both"/>
        <w:rPr>
          <w:rFonts w:ascii="Calibri" w:hAnsi="Calibri"/>
          <w:lang w:val="en-GB"/>
        </w:rPr>
      </w:pPr>
      <w:r w:rsidRPr="00782AFA">
        <w:rPr>
          <w:rFonts w:ascii="Calibri" w:hAnsi="Calibri"/>
          <w:lang w:val="en-GB"/>
        </w:rPr>
        <w:t xml:space="preserve">Schotsmans, W., Verlinden, B.E., Lammertyn, J., Peirs, A., Janksok, P.T., Scheerlink, N., Nicolai, B.M., 2002. </w:t>
      </w:r>
      <w:r w:rsidRPr="00782AFA">
        <w:rPr>
          <w:rFonts w:ascii="Calibri" w:hAnsi="Calibri"/>
          <w:i/>
          <w:lang w:val="en-GB"/>
        </w:rPr>
        <w:t>Factors affecting skin resistance measurements in pipfruit.</w:t>
      </w:r>
      <w:r w:rsidRPr="00782AFA">
        <w:rPr>
          <w:rFonts w:ascii="Calibri" w:hAnsi="Calibri"/>
          <w:lang w:val="en-GB"/>
        </w:rPr>
        <w:t xml:space="preserve"> Postharvest Biology and Technology, 25, 169–179.</w:t>
      </w:r>
    </w:p>
    <w:p w14:paraId="791EBF36" w14:textId="77777777" w:rsidR="00643023" w:rsidRPr="00782AFA" w:rsidRDefault="00643023" w:rsidP="00E4071E">
      <w:pPr>
        <w:ind w:left="284" w:hanging="284"/>
        <w:jc w:val="both"/>
        <w:rPr>
          <w:rFonts w:ascii="Calibri" w:hAnsi="Calibri"/>
          <w:lang w:val="en-GB"/>
        </w:rPr>
      </w:pPr>
      <w:r w:rsidRPr="00782AFA">
        <w:rPr>
          <w:rFonts w:ascii="Calibri" w:hAnsi="Calibri"/>
          <w:lang w:val="de-DE"/>
        </w:rPr>
        <w:t>Van der Sman, R.G.M., 2003.</w:t>
      </w:r>
      <w:r w:rsidRPr="00782AFA">
        <w:rPr>
          <w:rFonts w:ascii="Calibri" w:hAnsi="Calibri"/>
          <w:i/>
          <w:lang w:val="de-DE"/>
        </w:rPr>
        <w:t xml:space="preserve"> </w:t>
      </w:r>
      <w:r w:rsidRPr="00782AFA">
        <w:rPr>
          <w:rFonts w:ascii="Calibri" w:hAnsi="Calibri"/>
          <w:i/>
          <w:lang w:val="en-GB"/>
        </w:rPr>
        <w:t>Simple model for estimating heat and mass transfer in regular-shaped foods</w:t>
      </w:r>
      <w:r w:rsidRPr="00782AFA">
        <w:rPr>
          <w:rFonts w:ascii="Calibri" w:hAnsi="Calibri"/>
          <w:lang w:val="en-GB"/>
        </w:rPr>
        <w:t>. Journal of food engineering, 60, 383-390.</w:t>
      </w:r>
    </w:p>
    <w:p w14:paraId="2B9A7906" w14:textId="77777777" w:rsidR="00643023" w:rsidRPr="00782AFA" w:rsidRDefault="00643023" w:rsidP="00BA6B3F">
      <w:pPr>
        <w:ind w:left="284" w:hanging="284"/>
        <w:jc w:val="both"/>
        <w:rPr>
          <w:rFonts w:ascii="Calibri" w:hAnsi="Calibri"/>
          <w:lang w:val="en-GB"/>
        </w:rPr>
      </w:pPr>
      <w:r w:rsidRPr="00782AFA">
        <w:rPr>
          <w:rFonts w:ascii="Calibri" w:hAnsi="Calibri"/>
          <w:lang w:val="en-GB"/>
        </w:rPr>
        <w:t xml:space="preserve">Xanthopoulos G., Lambrinos Gr., and Manolopoulou H. (2007): </w:t>
      </w:r>
      <w:r w:rsidRPr="00782AFA">
        <w:rPr>
          <w:rFonts w:ascii="Calibri" w:hAnsi="Calibri"/>
          <w:i/>
          <w:lang w:val="en-GB"/>
        </w:rPr>
        <w:t>Evaluation of thin layer Models for mushroom (Agaricus Bisporus) Drying</w:t>
      </w:r>
      <w:r w:rsidRPr="00782AFA">
        <w:rPr>
          <w:rFonts w:ascii="Calibri" w:hAnsi="Calibri"/>
          <w:lang w:val="en-GB"/>
        </w:rPr>
        <w:t>. Drying technology, 25: 1471-1481.</w:t>
      </w:r>
    </w:p>
    <w:p w14:paraId="60219F23" w14:textId="77777777" w:rsidR="00643023" w:rsidRPr="00782AFA" w:rsidRDefault="00643023" w:rsidP="00540F1A">
      <w:pPr>
        <w:ind w:left="284" w:hanging="284"/>
        <w:jc w:val="both"/>
        <w:rPr>
          <w:rFonts w:ascii="Calibri" w:hAnsi="Calibri"/>
          <w:lang w:val="en-GB"/>
        </w:rPr>
      </w:pPr>
      <w:r w:rsidRPr="00782AFA">
        <w:rPr>
          <w:rFonts w:ascii="Calibri" w:hAnsi="Calibri"/>
          <w:lang w:val="en-GB"/>
        </w:rPr>
        <w:t xml:space="preserve">Xanthopoulos G., Yanniotis S., and Lambrinos Gr., 2009. </w:t>
      </w:r>
      <w:r w:rsidRPr="00782AFA">
        <w:rPr>
          <w:rFonts w:ascii="Calibri" w:hAnsi="Calibri"/>
          <w:i/>
          <w:lang w:val="en-GB"/>
        </w:rPr>
        <w:t>Water diffusivity and drying kinetics of air drying of figs.</w:t>
      </w:r>
      <w:r w:rsidRPr="00782AFA">
        <w:rPr>
          <w:rFonts w:ascii="Calibri" w:hAnsi="Calibri"/>
          <w:lang w:val="en-GB"/>
        </w:rPr>
        <w:t xml:space="preserve"> Drying Technology, 27(3), 502-512.</w:t>
      </w:r>
    </w:p>
    <w:p w14:paraId="04E2F841" w14:textId="77777777" w:rsidR="00643023" w:rsidRPr="00782AFA" w:rsidRDefault="00643023" w:rsidP="00540F1A">
      <w:pPr>
        <w:ind w:left="284" w:hanging="284"/>
        <w:jc w:val="both"/>
        <w:rPr>
          <w:rFonts w:ascii="Calibri" w:hAnsi="Calibri"/>
          <w:lang w:val="en-GB"/>
        </w:rPr>
      </w:pPr>
      <w:r w:rsidRPr="00782AFA">
        <w:rPr>
          <w:rFonts w:ascii="Calibri" w:hAnsi="Calibri"/>
          <w:lang w:val="fr-FR"/>
        </w:rPr>
        <w:t xml:space="preserve">Xanthopoulos, G., Yanniotis, S. and Boudouvis, A.G., 2012. </w:t>
      </w:r>
      <w:r w:rsidRPr="00782AFA">
        <w:rPr>
          <w:rFonts w:ascii="Calibri" w:hAnsi="Calibri"/>
          <w:i/>
          <w:lang w:val="en-GB"/>
        </w:rPr>
        <w:t>Numerical simulation of variable water diffusivity during drying of peeled and unpeeled tomato</w:t>
      </w:r>
      <w:r w:rsidRPr="00782AFA">
        <w:rPr>
          <w:rFonts w:ascii="Calibri" w:hAnsi="Calibri"/>
          <w:lang w:val="en-GB"/>
        </w:rPr>
        <w:t>. Journal of food science, 77(10), E287-E296.</w:t>
      </w:r>
    </w:p>
    <w:p w14:paraId="125A96BB" w14:textId="77777777" w:rsidR="007F2421" w:rsidRPr="00782AFA" w:rsidRDefault="007F2421" w:rsidP="007F2421">
      <w:pPr>
        <w:ind w:left="284" w:hanging="284"/>
        <w:jc w:val="both"/>
        <w:rPr>
          <w:rFonts w:ascii="Calibri" w:hAnsi="Calibri"/>
        </w:rPr>
      </w:pPr>
      <w:r w:rsidRPr="00782AFA">
        <w:rPr>
          <w:rFonts w:ascii="Calibri" w:hAnsi="Calibri"/>
          <w:lang w:val="pt-BR"/>
        </w:rPr>
        <w:t xml:space="preserve">Xanthopoulos G., Nastas C.V., Boudouvis A.G. and Aravantinos-Karlatos E., 2014. </w:t>
      </w:r>
      <w:r w:rsidRPr="00782AFA">
        <w:rPr>
          <w:rFonts w:ascii="Calibri" w:hAnsi="Calibri"/>
          <w:i/>
          <w:lang w:val="en-GB"/>
        </w:rPr>
        <w:t>Color and Mass Transfer kinetics during air drying of pretreated oyster mushrooms (Pleurotus ostreatus spp).</w:t>
      </w:r>
      <w:r w:rsidRPr="00782AFA">
        <w:rPr>
          <w:rFonts w:ascii="Calibri" w:hAnsi="Calibri"/>
          <w:lang w:val="en-GB"/>
        </w:rPr>
        <w:t xml:space="preserve"> Drying Technology: An International Journal, 32 (1), 77-88.</w:t>
      </w:r>
    </w:p>
    <w:sectPr w:rsidR="007F2421" w:rsidRPr="00782AFA" w:rsidSect="002D70E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AdvPSTim">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A1"/>
    <w:family w:val="roman"/>
    <w:pitch w:val="variable"/>
    <w:sig w:usb0="E00006FF" w:usb1="420024FF" w:usb2="02000000" w:usb3="00000000" w:csb0="0000019F" w:csb1="00000000"/>
  </w:font>
  <w:font w:name="AdvGulliv-R">
    <w:altName w:val="MS Mincho"/>
    <w:panose1 w:val="00000000000000000000"/>
    <w:charset w:val="80"/>
    <w:family w:val="auto"/>
    <w:notTrueType/>
    <w:pitch w:val="default"/>
    <w:sig w:usb0="00000081" w:usb1="08070000" w:usb2="00000010" w:usb3="00000000" w:csb0="00020008"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2C4"/>
    <w:multiLevelType w:val="hybridMultilevel"/>
    <w:tmpl w:val="4FC6C446"/>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60161CA"/>
    <w:multiLevelType w:val="hybridMultilevel"/>
    <w:tmpl w:val="FA3EBA10"/>
    <w:lvl w:ilvl="0" w:tplc="E602646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EF6A59"/>
    <w:multiLevelType w:val="hybridMultilevel"/>
    <w:tmpl w:val="5B08A8D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771B58"/>
    <w:multiLevelType w:val="hybridMultilevel"/>
    <w:tmpl w:val="832CD3DA"/>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34C24156"/>
    <w:multiLevelType w:val="hybridMultilevel"/>
    <w:tmpl w:val="B5421E4E"/>
    <w:lvl w:ilvl="0" w:tplc="C0587D42">
      <w:start w:val="6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B238F1"/>
    <w:multiLevelType w:val="hybridMultilevel"/>
    <w:tmpl w:val="6542EF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394728C5"/>
    <w:multiLevelType w:val="hybridMultilevel"/>
    <w:tmpl w:val="8B0A87EC"/>
    <w:lvl w:ilvl="0" w:tplc="39526FB6">
      <w:start w:val="1"/>
      <w:numFmt w:val="decimal"/>
      <w:lvlText w:val="(%1)"/>
      <w:lvlJc w:val="left"/>
      <w:pPr>
        <w:ind w:left="1440" w:hanging="360"/>
      </w:pPr>
      <w:rPr>
        <w:rFonts w:cs="Times New Roman"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7" w15:restartNumberingAfterBreak="0">
    <w:nsid w:val="3B3658D5"/>
    <w:multiLevelType w:val="multilevel"/>
    <w:tmpl w:val="3EC8C7DC"/>
    <w:lvl w:ilvl="0">
      <w:start w:val="1"/>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50290595"/>
    <w:multiLevelType w:val="hybridMultilevel"/>
    <w:tmpl w:val="B78E6098"/>
    <w:lvl w:ilvl="0" w:tplc="0408000F">
      <w:start w:val="1"/>
      <w:numFmt w:val="decimal"/>
      <w:lvlText w:val="%1."/>
      <w:lvlJc w:val="left"/>
      <w:pPr>
        <w:tabs>
          <w:tab w:val="num" w:pos="1287"/>
        </w:tabs>
        <w:ind w:left="1287" w:hanging="360"/>
      </w:p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9" w15:restartNumberingAfterBreak="0">
    <w:nsid w:val="50DB35BA"/>
    <w:multiLevelType w:val="hybridMultilevel"/>
    <w:tmpl w:val="AF68B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29432B8"/>
    <w:multiLevelType w:val="multilevel"/>
    <w:tmpl w:val="0B7854E2"/>
    <w:lvl w:ilvl="0">
      <w:start w:val="2"/>
      <w:numFmt w:val="decimal"/>
      <w:lvlText w:val="%1."/>
      <w:lvlJc w:val="left"/>
      <w:pPr>
        <w:ind w:left="420" w:hanging="42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15:restartNumberingAfterBreak="0">
    <w:nsid w:val="70EE28B4"/>
    <w:multiLevelType w:val="hybridMultilevel"/>
    <w:tmpl w:val="79169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5E0B8D"/>
    <w:multiLevelType w:val="hybridMultilevel"/>
    <w:tmpl w:val="C6AC5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425423">
    <w:abstractNumId w:val="4"/>
  </w:num>
  <w:num w:numId="2" w16cid:durableId="111441853">
    <w:abstractNumId w:val="12"/>
  </w:num>
  <w:num w:numId="3" w16cid:durableId="1719889437">
    <w:abstractNumId w:val="11"/>
  </w:num>
  <w:num w:numId="4" w16cid:durableId="377245160">
    <w:abstractNumId w:val="6"/>
  </w:num>
  <w:num w:numId="5" w16cid:durableId="117796552">
    <w:abstractNumId w:val="10"/>
  </w:num>
  <w:num w:numId="6" w16cid:durableId="961305096">
    <w:abstractNumId w:val="7"/>
  </w:num>
  <w:num w:numId="7" w16cid:durableId="617446098">
    <w:abstractNumId w:val="9"/>
  </w:num>
  <w:num w:numId="8" w16cid:durableId="699357961">
    <w:abstractNumId w:val="2"/>
  </w:num>
  <w:num w:numId="9" w16cid:durableId="1002050877">
    <w:abstractNumId w:val="0"/>
  </w:num>
  <w:num w:numId="10" w16cid:durableId="1873497989">
    <w:abstractNumId w:val="3"/>
  </w:num>
  <w:num w:numId="11" w16cid:durableId="1517498984">
    <w:abstractNumId w:val="5"/>
  </w:num>
  <w:num w:numId="12" w16cid:durableId="246621949">
    <w:abstractNumId w:val="8"/>
  </w:num>
  <w:num w:numId="13" w16cid:durableId="173057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zMzEwMDY0MjExNzNS0lEKTi0uzszPAykwrAUAtYesYiwAAAA="/>
  </w:docVars>
  <w:rsids>
    <w:rsidRoot w:val="00A00719"/>
    <w:rsid w:val="000001D8"/>
    <w:rsid w:val="00001D5D"/>
    <w:rsid w:val="00006464"/>
    <w:rsid w:val="00017C37"/>
    <w:rsid w:val="0002019F"/>
    <w:rsid w:val="000256B9"/>
    <w:rsid w:val="00031D49"/>
    <w:rsid w:val="00037178"/>
    <w:rsid w:val="00037ED1"/>
    <w:rsid w:val="0004546D"/>
    <w:rsid w:val="00045EE7"/>
    <w:rsid w:val="00050199"/>
    <w:rsid w:val="00050ACE"/>
    <w:rsid w:val="000536AA"/>
    <w:rsid w:val="0005460C"/>
    <w:rsid w:val="00054688"/>
    <w:rsid w:val="0006389F"/>
    <w:rsid w:val="000674D8"/>
    <w:rsid w:val="00071C37"/>
    <w:rsid w:val="00073DB0"/>
    <w:rsid w:val="0007568B"/>
    <w:rsid w:val="00075CBF"/>
    <w:rsid w:val="00076E3E"/>
    <w:rsid w:val="000775AD"/>
    <w:rsid w:val="000A4A0F"/>
    <w:rsid w:val="000A4BED"/>
    <w:rsid w:val="000A5184"/>
    <w:rsid w:val="000A7E87"/>
    <w:rsid w:val="000B2C66"/>
    <w:rsid w:val="000B6923"/>
    <w:rsid w:val="000B76EF"/>
    <w:rsid w:val="000C5EF8"/>
    <w:rsid w:val="000D245D"/>
    <w:rsid w:val="000D5666"/>
    <w:rsid w:val="000E645B"/>
    <w:rsid w:val="000F1A58"/>
    <w:rsid w:val="000F3DFB"/>
    <w:rsid w:val="000F3F2B"/>
    <w:rsid w:val="000F5732"/>
    <w:rsid w:val="000F64A2"/>
    <w:rsid w:val="000F7DFF"/>
    <w:rsid w:val="001054F6"/>
    <w:rsid w:val="00123B32"/>
    <w:rsid w:val="00124BAC"/>
    <w:rsid w:val="0012555E"/>
    <w:rsid w:val="001262B5"/>
    <w:rsid w:val="00127C29"/>
    <w:rsid w:val="00131136"/>
    <w:rsid w:val="00131B4C"/>
    <w:rsid w:val="00133CA7"/>
    <w:rsid w:val="001374E5"/>
    <w:rsid w:val="001403BF"/>
    <w:rsid w:val="001406DA"/>
    <w:rsid w:val="00140C41"/>
    <w:rsid w:val="00144AA4"/>
    <w:rsid w:val="00145EA2"/>
    <w:rsid w:val="00147BD4"/>
    <w:rsid w:val="00150094"/>
    <w:rsid w:val="00153569"/>
    <w:rsid w:val="00167EC7"/>
    <w:rsid w:val="00171726"/>
    <w:rsid w:val="00181A13"/>
    <w:rsid w:val="00185E2E"/>
    <w:rsid w:val="0019055C"/>
    <w:rsid w:val="00191F83"/>
    <w:rsid w:val="0019270E"/>
    <w:rsid w:val="00197D15"/>
    <w:rsid w:val="001A1F7C"/>
    <w:rsid w:val="001A7B8E"/>
    <w:rsid w:val="001B00C4"/>
    <w:rsid w:val="001B4FE7"/>
    <w:rsid w:val="001B56DD"/>
    <w:rsid w:val="001C2024"/>
    <w:rsid w:val="001C3D33"/>
    <w:rsid w:val="001C4B70"/>
    <w:rsid w:val="001D012C"/>
    <w:rsid w:val="001D1EC6"/>
    <w:rsid w:val="001D26D4"/>
    <w:rsid w:val="001D5AFE"/>
    <w:rsid w:val="001D5D6C"/>
    <w:rsid w:val="001D7531"/>
    <w:rsid w:val="001F13A9"/>
    <w:rsid w:val="001F1593"/>
    <w:rsid w:val="001F2AD7"/>
    <w:rsid w:val="00200BF2"/>
    <w:rsid w:val="002027C1"/>
    <w:rsid w:val="00207EE9"/>
    <w:rsid w:val="002131BC"/>
    <w:rsid w:val="002172E1"/>
    <w:rsid w:val="00223136"/>
    <w:rsid w:val="00225E7E"/>
    <w:rsid w:val="00225E8A"/>
    <w:rsid w:val="00226DF5"/>
    <w:rsid w:val="00230DAA"/>
    <w:rsid w:val="00234517"/>
    <w:rsid w:val="00234D8C"/>
    <w:rsid w:val="0023531E"/>
    <w:rsid w:val="00236071"/>
    <w:rsid w:val="00263A25"/>
    <w:rsid w:val="00274BAB"/>
    <w:rsid w:val="00286925"/>
    <w:rsid w:val="00295F09"/>
    <w:rsid w:val="00297C70"/>
    <w:rsid w:val="002A07FE"/>
    <w:rsid w:val="002A1FFE"/>
    <w:rsid w:val="002A3503"/>
    <w:rsid w:val="002A52F7"/>
    <w:rsid w:val="002A5346"/>
    <w:rsid w:val="002A7E68"/>
    <w:rsid w:val="002B4C87"/>
    <w:rsid w:val="002B5D59"/>
    <w:rsid w:val="002B6287"/>
    <w:rsid w:val="002B6BD8"/>
    <w:rsid w:val="002C32DC"/>
    <w:rsid w:val="002D07F8"/>
    <w:rsid w:val="002D4C94"/>
    <w:rsid w:val="002D70EB"/>
    <w:rsid w:val="002E271C"/>
    <w:rsid w:val="002E3A02"/>
    <w:rsid w:val="002E3E42"/>
    <w:rsid w:val="002E5E99"/>
    <w:rsid w:val="002F1661"/>
    <w:rsid w:val="002F498E"/>
    <w:rsid w:val="002F4B9B"/>
    <w:rsid w:val="00307552"/>
    <w:rsid w:val="00307B03"/>
    <w:rsid w:val="00312A6F"/>
    <w:rsid w:val="00320BA8"/>
    <w:rsid w:val="0032157C"/>
    <w:rsid w:val="0032732D"/>
    <w:rsid w:val="0033276B"/>
    <w:rsid w:val="0033295A"/>
    <w:rsid w:val="00344D75"/>
    <w:rsid w:val="00345810"/>
    <w:rsid w:val="00355449"/>
    <w:rsid w:val="00364F22"/>
    <w:rsid w:val="003669E5"/>
    <w:rsid w:val="00373122"/>
    <w:rsid w:val="00375603"/>
    <w:rsid w:val="00380041"/>
    <w:rsid w:val="003872DA"/>
    <w:rsid w:val="00393FD9"/>
    <w:rsid w:val="003A1720"/>
    <w:rsid w:val="003A2AE3"/>
    <w:rsid w:val="003A76BF"/>
    <w:rsid w:val="003B2348"/>
    <w:rsid w:val="003C1A6E"/>
    <w:rsid w:val="003C4A07"/>
    <w:rsid w:val="003C62FE"/>
    <w:rsid w:val="003D7579"/>
    <w:rsid w:val="003E1F18"/>
    <w:rsid w:val="003E6D71"/>
    <w:rsid w:val="003F0391"/>
    <w:rsid w:val="003F1F5C"/>
    <w:rsid w:val="00420850"/>
    <w:rsid w:val="004212B3"/>
    <w:rsid w:val="00424183"/>
    <w:rsid w:val="00427896"/>
    <w:rsid w:val="00427DAF"/>
    <w:rsid w:val="004310A5"/>
    <w:rsid w:val="00437717"/>
    <w:rsid w:val="004377C7"/>
    <w:rsid w:val="004552B1"/>
    <w:rsid w:val="00456C2C"/>
    <w:rsid w:val="00457E4A"/>
    <w:rsid w:val="004608EB"/>
    <w:rsid w:val="00461B72"/>
    <w:rsid w:val="004711D2"/>
    <w:rsid w:val="004969CC"/>
    <w:rsid w:val="004A2CBE"/>
    <w:rsid w:val="004A31E8"/>
    <w:rsid w:val="004A545B"/>
    <w:rsid w:val="004B03D0"/>
    <w:rsid w:val="004B1596"/>
    <w:rsid w:val="004C5975"/>
    <w:rsid w:val="004D4F7B"/>
    <w:rsid w:val="004E6484"/>
    <w:rsid w:val="004E7844"/>
    <w:rsid w:val="004E7BA5"/>
    <w:rsid w:val="004F00B5"/>
    <w:rsid w:val="004F00BD"/>
    <w:rsid w:val="004F4980"/>
    <w:rsid w:val="00502054"/>
    <w:rsid w:val="00507346"/>
    <w:rsid w:val="005146A7"/>
    <w:rsid w:val="00515A30"/>
    <w:rsid w:val="005207BB"/>
    <w:rsid w:val="005234C5"/>
    <w:rsid w:val="0052518E"/>
    <w:rsid w:val="00525CA6"/>
    <w:rsid w:val="00532B2D"/>
    <w:rsid w:val="00534716"/>
    <w:rsid w:val="0053558A"/>
    <w:rsid w:val="0054036B"/>
    <w:rsid w:val="00540541"/>
    <w:rsid w:val="00540F1A"/>
    <w:rsid w:val="0054402B"/>
    <w:rsid w:val="00552896"/>
    <w:rsid w:val="00552F4B"/>
    <w:rsid w:val="005530B9"/>
    <w:rsid w:val="00560E75"/>
    <w:rsid w:val="00567DF1"/>
    <w:rsid w:val="005720EC"/>
    <w:rsid w:val="005835C5"/>
    <w:rsid w:val="0058369B"/>
    <w:rsid w:val="00584FDE"/>
    <w:rsid w:val="0058683B"/>
    <w:rsid w:val="005A08B9"/>
    <w:rsid w:val="005A75D7"/>
    <w:rsid w:val="005A762E"/>
    <w:rsid w:val="005B22AA"/>
    <w:rsid w:val="005B3897"/>
    <w:rsid w:val="005B6109"/>
    <w:rsid w:val="005B64DB"/>
    <w:rsid w:val="005B6B26"/>
    <w:rsid w:val="005C1E36"/>
    <w:rsid w:val="005C21DD"/>
    <w:rsid w:val="005C25EC"/>
    <w:rsid w:val="005C3C85"/>
    <w:rsid w:val="005C4425"/>
    <w:rsid w:val="005C7E41"/>
    <w:rsid w:val="005D5C0D"/>
    <w:rsid w:val="005D7911"/>
    <w:rsid w:val="005E3536"/>
    <w:rsid w:val="005E354C"/>
    <w:rsid w:val="00600BE9"/>
    <w:rsid w:val="00603220"/>
    <w:rsid w:val="00605C86"/>
    <w:rsid w:val="006078D0"/>
    <w:rsid w:val="00613153"/>
    <w:rsid w:val="006203A4"/>
    <w:rsid w:val="0062346B"/>
    <w:rsid w:val="00623857"/>
    <w:rsid w:val="00624681"/>
    <w:rsid w:val="00625309"/>
    <w:rsid w:val="00626C92"/>
    <w:rsid w:val="00626DB0"/>
    <w:rsid w:val="006338CE"/>
    <w:rsid w:val="00635710"/>
    <w:rsid w:val="006361D0"/>
    <w:rsid w:val="00643023"/>
    <w:rsid w:val="006508B3"/>
    <w:rsid w:val="00651DF0"/>
    <w:rsid w:val="006533C7"/>
    <w:rsid w:val="006541CA"/>
    <w:rsid w:val="0065420F"/>
    <w:rsid w:val="006639BE"/>
    <w:rsid w:val="00675341"/>
    <w:rsid w:val="006754E4"/>
    <w:rsid w:val="00682C5D"/>
    <w:rsid w:val="00683384"/>
    <w:rsid w:val="00683A78"/>
    <w:rsid w:val="00684E98"/>
    <w:rsid w:val="006857CF"/>
    <w:rsid w:val="00690565"/>
    <w:rsid w:val="006918BB"/>
    <w:rsid w:val="00691964"/>
    <w:rsid w:val="006933CA"/>
    <w:rsid w:val="00695A67"/>
    <w:rsid w:val="00695FFC"/>
    <w:rsid w:val="006A2E5E"/>
    <w:rsid w:val="006A33BF"/>
    <w:rsid w:val="006A4B94"/>
    <w:rsid w:val="006B1B02"/>
    <w:rsid w:val="006B2D96"/>
    <w:rsid w:val="006B4559"/>
    <w:rsid w:val="006B5BAB"/>
    <w:rsid w:val="006D6804"/>
    <w:rsid w:val="006D74A8"/>
    <w:rsid w:val="006E1B83"/>
    <w:rsid w:val="006E7DAF"/>
    <w:rsid w:val="00700B4E"/>
    <w:rsid w:val="007049CA"/>
    <w:rsid w:val="00704EEC"/>
    <w:rsid w:val="00706918"/>
    <w:rsid w:val="00722E46"/>
    <w:rsid w:val="00724A5A"/>
    <w:rsid w:val="007279B2"/>
    <w:rsid w:val="00727AAF"/>
    <w:rsid w:val="00730384"/>
    <w:rsid w:val="00734BDF"/>
    <w:rsid w:val="007369CF"/>
    <w:rsid w:val="00742AE8"/>
    <w:rsid w:val="00746A26"/>
    <w:rsid w:val="00747CF6"/>
    <w:rsid w:val="0075766F"/>
    <w:rsid w:val="0076390D"/>
    <w:rsid w:val="00773FE5"/>
    <w:rsid w:val="00782AFA"/>
    <w:rsid w:val="00785C79"/>
    <w:rsid w:val="00786A26"/>
    <w:rsid w:val="0079096E"/>
    <w:rsid w:val="00790C51"/>
    <w:rsid w:val="00795E7F"/>
    <w:rsid w:val="007A0488"/>
    <w:rsid w:val="007A09CD"/>
    <w:rsid w:val="007A35A3"/>
    <w:rsid w:val="007B3C0B"/>
    <w:rsid w:val="007B3D25"/>
    <w:rsid w:val="007B5BD2"/>
    <w:rsid w:val="007B62A3"/>
    <w:rsid w:val="007C339F"/>
    <w:rsid w:val="007D5EE3"/>
    <w:rsid w:val="007D71DD"/>
    <w:rsid w:val="007E0C6B"/>
    <w:rsid w:val="007F2421"/>
    <w:rsid w:val="007F741B"/>
    <w:rsid w:val="008032C5"/>
    <w:rsid w:val="008057D7"/>
    <w:rsid w:val="00816D26"/>
    <w:rsid w:val="00821875"/>
    <w:rsid w:val="00823073"/>
    <w:rsid w:val="00833AFB"/>
    <w:rsid w:val="0083479F"/>
    <w:rsid w:val="008355EA"/>
    <w:rsid w:val="00840F31"/>
    <w:rsid w:val="008418BF"/>
    <w:rsid w:val="0084395B"/>
    <w:rsid w:val="0085076B"/>
    <w:rsid w:val="0086189D"/>
    <w:rsid w:val="008627DF"/>
    <w:rsid w:val="00862B6B"/>
    <w:rsid w:val="00862CF7"/>
    <w:rsid w:val="00872A3F"/>
    <w:rsid w:val="00880EB5"/>
    <w:rsid w:val="00884AC3"/>
    <w:rsid w:val="00896F6E"/>
    <w:rsid w:val="008A02FC"/>
    <w:rsid w:val="008B0644"/>
    <w:rsid w:val="008B3AD6"/>
    <w:rsid w:val="008B4280"/>
    <w:rsid w:val="008B7937"/>
    <w:rsid w:val="008C1C69"/>
    <w:rsid w:val="008C6DF7"/>
    <w:rsid w:val="008D5972"/>
    <w:rsid w:val="008D6CA2"/>
    <w:rsid w:val="008E45E1"/>
    <w:rsid w:val="008E5169"/>
    <w:rsid w:val="008E6405"/>
    <w:rsid w:val="008E677A"/>
    <w:rsid w:val="008F038C"/>
    <w:rsid w:val="008F4F17"/>
    <w:rsid w:val="00911C1B"/>
    <w:rsid w:val="00917011"/>
    <w:rsid w:val="00925372"/>
    <w:rsid w:val="00926672"/>
    <w:rsid w:val="0094398A"/>
    <w:rsid w:val="009439FE"/>
    <w:rsid w:val="00946D28"/>
    <w:rsid w:val="0095254B"/>
    <w:rsid w:val="0095709C"/>
    <w:rsid w:val="009624F8"/>
    <w:rsid w:val="0096347B"/>
    <w:rsid w:val="00964227"/>
    <w:rsid w:val="009662CD"/>
    <w:rsid w:val="0096665A"/>
    <w:rsid w:val="009709AF"/>
    <w:rsid w:val="00977BFA"/>
    <w:rsid w:val="00980A2C"/>
    <w:rsid w:val="00982D81"/>
    <w:rsid w:val="009855EA"/>
    <w:rsid w:val="00986F93"/>
    <w:rsid w:val="00987588"/>
    <w:rsid w:val="00992176"/>
    <w:rsid w:val="00992CEC"/>
    <w:rsid w:val="00994FBF"/>
    <w:rsid w:val="009A4CD2"/>
    <w:rsid w:val="009B0645"/>
    <w:rsid w:val="009B0D29"/>
    <w:rsid w:val="009B48C1"/>
    <w:rsid w:val="009B6C82"/>
    <w:rsid w:val="009C4888"/>
    <w:rsid w:val="009D05C4"/>
    <w:rsid w:val="009E44AD"/>
    <w:rsid w:val="009E71D8"/>
    <w:rsid w:val="009F0709"/>
    <w:rsid w:val="009F319B"/>
    <w:rsid w:val="009F71AE"/>
    <w:rsid w:val="00A00719"/>
    <w:rsid w:val="00A071BC"/>
    <w:rsid w:val="00A1060C"/>
    <w:rsid w:val="00A11714"/>
    <w:rsid w:val="00A12389"/>
    <w:rsid w:val="00A14674"/>
    <w:rsid w:val="00A15F7E"/>
    <w:rsid w:val="00A231E8"/>
    <w:rsid w:val="00A24A53"/>
    <w:rsid w:val="00A25FA2"/>
    <w:rsid w:val="00A26142"/>
    <w:rsid w:val="00A2790E"/>
    <w:rsid w:val="00A3502B"/>
    <w:rsid w:val="00A353BE"/>
    <w:rsid w:val="00A35DF6"/>
    <w:rsid w:val="00A37D16"/>
    <w:rsid w:val="00A411C4"/>
    <w:rsid w:val="00A41A2A"/>
    <w:rsid w:val="00A46631"/>
    <w:rsid w:val="00A46E3B"/>
    <w:rsid w:val="00A46F23"/>
    <w:rsid w:val="00A47601"/>
    <w:rsid w:val="00A47DAC"/>
    <w:rsid w:val="00A54125"/>
    <w:rsid w:val="00A65730"/>
    <w:rsid w:val="00A65875"/>
    <w:rsid w:val="00A65FAE"/>
    <w:rsid w:val="00A75211"/>
    <w:rsid w:val="00A76997"/>
    <w:rsid w:val="00A824D4"/>
    <w:rsid w:val="00A82EC4"/>
    <w:rsid w:val="00A83350"/>
    <w:rsid w:val="00A83BD3"/>
    <w:rsid w:val="00A8433A"/>
    <w:rsid w:val="00A84885"/>
    <w:rsid w:val="00A87432"/>
    <w:rsid w:val="00A90BF4"/>
    <w:rsid w:val="00A90CB1"/>
    <w:rsid w:val="00A934AC"/>
    <w:rsid w:val="00A942A7"/>
    <w:rsid w:val="00AA0297"/>
    <w:rsid w:val="00AA4ACD"/>
    <w:rsid w:val="00AB2ED2"/>
    <w:rsid w:val="00AB6A1E"/>
    <w:rsid w:val="00AC0BCF"/>
    <w:rsid w:val="00AC5861"/>
    <w:rsid w:val="00AD43EA"/>
    <w:rsid w:val="00AE072E"/>
    <w:rsid w:val="00AE2E78"/>
    <w:rsid w:val="00AE44BF"/>
    <w:rsid w:val="00AE55A1"/>
    <w:rsid w:val="00AF1876"/>
    <w:rsid w:val="00AF1981"/>
    <w:rsid w:val="00AF396A"/>
    <w:rsid w:val="00AF5B1F"/>
    <w:rsid w:val="00AF5CDD"/>
    <w:rsid w:val="00B044BE"/>
    <w:rsid w:val="00B04508"/>
    <w:rsid w:val="00B04845"/>
    <w:rsid w:val="00B04870"/>
    <w:rsid w:val="00B06278"/>
    <w:rsid w:val="00B10338"/>
    <w:rsid w:val="00B10B7F"/>
    <w:rsid w:val="00B130B7"/>
    <w:rsid w:val="00B21493"/>
    <w:rsid w:val="00B23F89"/>
    <w:rsid w:val="00B26815"/>
    <w:rsid w:val="00B33A68"/>
    <w:rsid w:val="00B33B07"/>
    <w:rsid w:val="00B352A2"/>
    <w:rsid w:val="00B362F3"/>
    <w:rsid w:val="00B37D48"/>
    <w:rsid w:val="00B4112B"/>
    <w:rsid w:val="00B42C40"/>
    <w:rsid w:val="00B4512F"/>
    <w:rsid w:val="00B4574E"/>
    <w:rsid w:val="00B45BC3"/>
    <w:rsid w:val="00B46872"/>
    <w:rsid w:val="00B51CA8"/>
    <w:rsid w:val="00B52573"/>
    <w:rsid w:val="00B54D9F"/>
    <w:rsid w:val="00B60330"/>
    <w:rsid w:val="00B6094F"/>
    <w:rsid w:val="00B74196"/>
    <w:rsid w:val="00B84E71"/>
    <w:rsid w:val="00B84F7C"/>
    <w:rsid w:val="00B8521E"/>
    <w:rsid w:val="00B85345"/>
    <w:rsid w:val="00B94FF8"/>
    <w:rsid w:val="00B9677A"/>
    <w:rsid w:val="00BA2A65"/>
    <w:rsid w:val="00BA53DB"/>
    <w:rsid w:val="00BA5788"/>
    <w:rsid w:val="00BA59C9"/>
    <w:rsid w:val="00BA6B3F"/>
    <w:rsid w:val="00BA7CF3"/>
    <w:rsid w:val="00BB112E"/>
    <w:rsid w:val="00BB2C37"/>
    <w:rsid w:val="00BB32D8"/>
    <w:rsid w:val="00BB70E8"/>
    <w:rsid w:val="00BC0FCB"/>
    <w:rsid w:val="00BC103B"/>
    <w:rsid w:val="00BC5505"/>
    <w:rsid w:val="00BC6D13"/>
    <w:rsid w:val="00BD35BA"/>
    <w:rsid w:val="00BD7E95"/>
    <w:rsid w:val="00BE2A13"/>
    <w:rsid w:val="00BE4D6D"/>
    <w:rsid w:val="00BF3F64"/>
    <w:rsid w:val="00C02351"/>
    <w:rsid w:val="00C02872"/>
    <w:rsid w:val="00C02974"/>
    <w:rsid w:val="00C14523"/>
    <w:rsid w:val="00C150FC"/>
    <w:rsid w:val="00C16341"/>
    <w:rsid w:val="00C3396A"/>
    <w:rsid w:val="00C341A7"/>
    <w:rsid w:val="00C3435A"/>
    <w:rsid w:val="00C349F9"/>
    <w:rsid w:val="00C353E8"/>
    <w:rsid w:val="00C40996"/>
    <w:rsid w:val="00C41002"/>
    <w:rsid w:val="00C41906"/>
    <w:rsid w:val="00C45DA2"/>
    <w:rsid w:val="00C464FA"/>
    <w:rsid w:val="00C52458"/>
    <w:rsid w:val="00C53F87"/>
    <w:rsid w:val="00C602B5"/>
    <w:rsid w:val="00C62075"/>
    <w:rsid w:val="00C620BB"/>
    <w:rsid w:val="00C63498"/>
    <w:rsid w:val="00C67496"/>
    <w:rsid w:val="00C67D24"/>
    <w:rsid w:val="00C752E8"/>
    <w:rsid w:val="00C75F01"/>
    <w:rsid w:val="00C8148D"/>
    <w:rsid w:val="00C83831"/>
    <w:rsid w:val="00C83AEB"/>
    <w:rsid w:val="00C91BBD"/>
    <w:rsid w:val="00C92E65"/>
    <w:rsid w:val="00C94DE2"/>
    <w:rsid w:val="00CB60CE"/>
    <w:rsid w:val="00CB6EBF"/>
    <w:rsid w:val="00CB7532"/>
    <w:rsid w:val="00CC604F"/>
    <w:rsid w:val="00CD670D"/>
    <w:rsid w:val="00CD70F1"/>
    <w:rsid w:val="00CD7721"/>
    <w:rsid w:val="00CE36B9"/>
    <w:rsid w:val="00CF72EA"/>
    <w:rsid w:val="00CF732D"/>
    <w:rsid w:val="00D029AF"/>
    <w:rsid w:val="00D051DA"/>
    <w:rsid w:val="00D12DDA"/>
    <w:rsid w:val="00D13D82"/>
    <w:rsid w:val="00D16567"/>
    <w:rsid w:val="00D16B0D"/>
    <w:rsid w:val="00D21E99"/>
    <w:rsid w:val="00D24073"/>
    <w:rsid w:val="00D30AE5"/>
    <w:rsid w:val="00D3423C"/>
    <w:rsid w:val="00D40923"/>
    <w:rsid w:val="00D456AC"/>
    <w:rsid w:val="00D46AE4"/>
    <w:rsid w:val="00D503DE"/>
    <w:rsid w:val="00D572C2"/>
    <w:rsid w:val="00D607FC"/>
    <w:rsid w:val="00D62AD4"/>
    <w:rsid w:val="00D64A7D"/>
    <w:rsid w:val="00D7258D"/>
    <w:rsid w:val="00D74A76"/>
    <w:rsid w:val="00D776B9"/>
    <w:rsid w:val="00D81A3E"/>
    <w:rsid w:val="00D977B0"/>
    <w:rsid w:val="00DA588B"/>
    <w:rsid w:val="00DA7408"/>
    <w:rsid w:val="00DB0FB6"/>
    <w:rsid w:val="00DB14AC"/>
    <w:rsid w:val="00DB70F4"/>
    <w:rsid w:val="00DC3E12"/>
    <w:rsid w:val="00DD3B7A"/>
    <w:rsid w:val="00DD6720"/>
    <w:rsid w:val="00DD7A38"/>
    <w:rsid w:val="00DE3FD1"/>
    <w:rsid w:val="00DF5C49"/>
    <w:rsid w:val="00E002A6"/>
    <w:rsid w:val="00E0681B"/>
    <w:rsid w:val="00E07028"/>
    <w:rsid w:val="00E111F9"/>
    <w:rsid w:val="00E1176C"/>
    <w:rsid w:val="00E1224D"/>
    <w:rsid w:val="00E134CC"/>
    <w:rsid w:val="00E1412F"/>
    <w:rsid w:val="00E24A3C"/>
    <w:rsid w:val="00E25432"/>
    <w:rsid w:val="00E277DA"/>
    <w:rsid w:val="00E27FC1"/>
    <w:rsid w:val="00E37D7C"/>
    <w:rsid w:val="00E4071E"/>
    <w:rsid w:val="00E41B4B"/>
    <w:rsid w:val="00E448CF"/>
    <w:rsid w:val="00E44C8C"/>
    <w:rsid w:val="00E45A0E"/>
    <w:rsid w:val="00E5141F"/>
    <w:rsid w:val="00E57204"/>
    <w:rsid w:val="00E65E2D"/>
    <w:rsid w:val="00E672AF"/>
    <w:rsid w:val="00E70BEC"/>
    <w:rsid w:val="00E71A21"/>
    <w:rsid w:val="00E738FD"/>
    <w:rsid w:val="00E75224"/>
    <w:rsid w:val="00E76734"/>
    <w:rsid w:val="00E81E55"/>
    <w:rsid w:val="00E95C58"/>
    <w:rsid w:val="00E9636A"/>
    <w:rsid w:val="00E96501"/>
    <w:rsid w:val="00EA1572"/>
    <w:rsid w:val="00EA2A80"/>
    <w:rsid w:val="00EA2F2B"/>
    <w:rsid w:val="00EA476E"/>
    <w:rsid w:val="00EA6B87"/>
    <w:rsid w:val="00EB13AE"/>
    <w:rsid w:val="00EB4BC4"/>
    <w:rsid w:val="00EC7239"/>
    <w:rsid w:val="00ED2264"/>
    <w:rsid w:val="00ED38E2"/>
    <w:rsid w:val="00ED41F4"/>
    <w:rsid w:val="00ED56C8"/>
    <w:rsid w:val="00ED7F7B"/>
    <w:rsid w:val="00EE3CBF"/>
    <w:rsid w:val="00EE5CE3"/>
    <w:rsid w:val="00EE5F96"/>
    <w:rsid w:val="00EF5607"/>
    <w:rsid w:val="00EF665D"/>
    <w:rsid w:val="00F033FA"/>
    <w:rsid w:val="00F111BB"/>
    <w:rsid w:val="00F15B4C"/>
    <w:rsid w:val="00F1740A"/>
    <w:rsid w:val="00F20E98"/>
    <w:rsid w:val="00F249EC"/>
    <w:rsid w:val="00F317E4"/>
    <w:rsid w:val="00F50C24"/>
    <w:rsid w:val="00F55C37"/>
    <w:rsid w:val="00F617F7"/>
    <w:rsid w:val="00F659E7"/>
    <w:rsid w:val="00F65C3C"/>
    <w:rsid w:val="00F70463"/>
    <w:rsid w:val="00F81CC9"/>
    <w:rsid w:val="00F87121"/>
    <w:rsid w:val="00F87289"/>
    <w:rsid w:val="00F91CC7"/>
    <w:rsid w:val="00F92E23"/>
    <w:rsid w:val="00F97A38"/>
    <w:rsid w:val="00FA187B"/>
    <w:rsid w:val="00FB133C"/>
    <w:rsid w:val="00FB5229"/>
    <w:rsid w:val="00FC73ED"/>
    <w:rsid w:val="00FD230A"/>
    <w:rsid w:val="00FD3BEF"/>
    <w:rsid w:val="00FD5583"/>
    <w:rsid w:val="00FD6E1C"/>
    <w:rsid w:val="00FE1AFB"/>
    <w:rsid w:val="00FE3E8E"/>
    <w:rsid w:val="00FE4620"/>
    <w:rsid w:val="00FF03F1"/>
    <w:rsid w:val="00FF066D"/>
    <w:rsid w:val="00FF13A2"/>
    <w:rsid w:val="00FF3B02"/>
    <w:rsid w:val="00FF5725"/>
    <w:rsid w:val="00FF78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14:docId w14:val="4C1AC779"/>
  <w15:chartTrackingRefBased/>
  <w15:docId w15:val="{D7926763-72E8-411B-8F7B-33229E99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1">
    <w:name w:val="heading 1"/>
    <w:basedOn w:val="Normal"/>
    <w:next w:val="Normal"/>
    <w:link w:val="Heading1Char1"/>
    <w:qFormat/>
    <w:rsid w:val="00675341"/>
    <w:pPr>
      <w:keepNext/>
      <w:keepLines/>
      <w:spacing w:before="480" w:line="276" w:lineRule="auto"/>
      <w:outlineLvl w:val="0"/>
    </w:pPr>
    <w:rPr>
      <w:rFonts w:ascii="Arial" w:hAnsi="Arial"/>
      <w:b/>
      <w:bCs/>
      <w:color w:val="5B5B5B"/>
      <w:sz w:val="28"/>
      <w:szCs w:val="28"/>
      <w:lang w:eastAsia="en-US"/>
    </w:rPr>
  </w:style>
  <w:style w:type="paragraph" w:styleId="Heading2">
    <w:name w:val="heading 2"/>
    <w:basedOn w:val="Normal"/>
    <w:next w:val="Normal"/>
    <w:link w:val="Heading2Char"/>
    <w:qFormat/>
    <w:rsid w:val="00675341"/>
    <w:pPr>
      <w:keepNext/>
      <w:keepLines/>
      <w:spacing w:before="200" w:line="276" w:lineRule="auto"/>
      <w:outlineLvl w:val="1"/>
    </w:pPr>
    <w:rPr>
      <w:rFonts w:ascii="Arial" w:hAnsi="Arial"/>
      <w:b/>
      <w:bCs/>
      <w:color w:val="7A7A7A"/>
      <w:sz w:val="26"/>
      <w:szCs w:val="26"/>
      <w:lang w:eastAsia="en-US"/>
    </w:rPr>
  </w:style>
  <w:style w:type="paragraph" w:styleId="Heading3">
    <w:name w:val="heading 3"/>
    <w:basedOn w:val="Normal"/>
    <w:next w:val="Normal"/>
    <w:link w:val="Heading3Char"/>
    <w:qFormat/>
    <w:rsid w:val="00675341"/>
    <w:pPr>
      <w:keepNext/>
      <w:keepLines/>
      <w:spacing w:before="200" w:line="276" w:lineRule="auto"/>
      <w:outlineLvl w:val="2"/>
    </w:pPr>
    <w:rPr>
      <w:rFonts w:ascii="Arial" w:hAnsi="Arial"/>
      <w:b/>
      <w:bCs/>
      <w:color w:val="7A7A7A"/>
      <w:sz w:val="22"/>
      <w:szCs w:val="22"/>
      <w:lang w:eastAsia="en-US"/>
    </w:rPr>
  </w:style>
  <w:style w:type="paragraph" w:styleId="Heading4">
    <w:name w:val="heading 4"/>
    <w:basedOn w:val="Normal"/>
    <w:next w:val="Normal"/>
    <w:link w:val="Heading4Char"/>
    <w:qFormat/>
    <w:rsid w:val="00675341"/>
    <w:pPr>
      <w:keepNext/>
      <w:keepLines/>
      <w:spacing w:before="200" w:line="276" w:lineRule="auto"/>
      <w:outlineLvl w:val="3"/>
    </w:pPr>
    <w:rPr>
      <w:rFonts w:ascii="Arial" w:hAnsi="Arial"/>
      <w:b/>
      <w:bCs/>
      <w:i/>
      <w:iCs/>
      <w:color w:val="7A7A7A"/>
      <w:sz w:val="22"/>
      <w:szCs w:val="22"/>
      <w:lang w:eastAsia="en-US"/>
    </w:rPr>
  </w:style>
  <w:style w:type="paragraph" w:styleId="Heading5">
    <w:name w:val="heading 5"/>
    <w:basedOn w:val="Normal"/>
    <w:next w:val="Normal"/>
    <w:qFormat/>
    <w:rsid w:val="00675341"/>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link w:val="Heading1"/>
    <w:locked/>
    <w:rsid w:val="00675341"/>
    <w:rPr>
      <w:rFonts w:ascii="Arial" w:hAnsi="Arial"/>
      <w:b/>
      <w:bCs/>
      <w:color w:val="5B5B5B"/>
      <w:sz w:val="28"/>
      <w:szCs w:val="28"/>
      <w:lang w:val="el-GR" w:eastAsia="en-US" w:bidi="ar-SA"/>
    </w:rPr>
  </w:style>
  <w:style w:type="character" w:customStyle="1" w:styleId="Heading2Char">
    <w:name w:val="Heading 2 Char"/>
    <w:link w:val="Heading2"/>
    <w:locked/>
    <w:rsid w:val="00675341"/>
    <w:rPr>
      <w:rFonts w:ascii="Arial" w:hAnsi="Arial"/>
      <w:b/>
      <w:bCs/>
      <w:color w:val="7A7A7A"/>
      <w:sz w:val="26"/>
      <w:szCs w:val="26"/>
      <w:lang w:val="el-GR" w:eastAsia="en-US" w:bidi="ar-SA"/>
    </w:rPr>
  </w:style>
  <w:style w:type="character" w:customStyle="1" w:styleId="Heading3Char">
    <w:name w:val="Heading 3 Char"/>
    <w:link w:val="Heading3"/>
    <w:locked/>
    <w:rsid w:val="00675341"/>
    <w:rPr>
      <w:rFonts w:ascii="Arial" w:hAnsi="Arial"/>
      <w:b/>
      <w:bCs/>
      <w:color w:val="7A7A7A"/>
      <w:sz w:val="22"/>
      <w:szCs w:val="22"/>
      <w:lang w:val="el-GR" w:eastAsia="en-US" w:bidi="ar-SA"/>
    </w:rPr>
  </w:style>
  <w:style w:type="character" w:customStyle="1" w:styleId="Heading4Char">
    <w:name w:val="Heading 4 Char"/>
    <w:link w:val="Heading4"/>
    <w:locked/>
    <w:rsid w:val="00675341"/>
    <w:rPr>
      <w:rFonts w:ascii="Arial" w:hAnsi="Arial"/>
      <w:b/>
      <w:bCs/>
      <w:i/>
      <w:iCs/>
      <w:color w:val="7A7A7A"/>
      <w:sz w:val="22"/>
      <w:szCs w:val="22"/>
      <w:lang w:val="el-GR" w:eastAsia="en-US" w:bidi="ar-SA"/>
    </w:rPr>
  </w:style>
  <w:style w:type="paragraph" w:customStyle="1" w:styleId="EWRA2013BodyAbstract">
    <w:name w:val="EWRA2013_Body_Abstract"/>
    <w:autoRedefine/>
    <w:rsid w:val="007A0488"/>
    <w:pPr>
      <w:autoSpaceDE w:val="0"/>
      <w:autoSpaceDN w:val="0"/>
      <w:jc w:val="both"/>
    </w:pPr>
    <w:rPr>
      <w:iCs/>
      <w:sz w:val="24"/>
      <w:szCs w:val="24"/>
      <w:lang w:eastAsia="it-IT" w:bidi="ar-SA"/>
    </w:rPr>
  </w:style>
  <w:style w:type="paragraph" w:customStyle="1" w:styleId="EWRA2013TitleArticle">
    <w:name w:val="EWRA2013_Title_Article"/>
    <w:next w:val="EWRA2013Authors"/>
    <w:autoRedefine/>
    <w:rsid w:val="009855EA"/>
    <w:pPr>
      <w:autoSpaceDE w:val="0"/>
      <w:autoSpaceDN w:val="0"/>
      <w:jc w:val="center"/>
    </w:pPr>
    <w:rPr>
      <w:rFonts w:ascii="Calibri" w:hAnsi="Calibri"/>
      <w:b/>
      <w:bCs/>
      <w:caps/>
      <w:sz w:val="28"/>
      <w:szCs w:val="28"/>
      <w:lang w:eastAsia="it-IT" w:bidi="ar-SA"/>
    </w:rPr>
  </w:style>
  <w:style w:type="paragraph" w:customStyle="1" w:styleId="EWRA2013Authors">
    <w:name w:val="EWRA2013_Authors"/>
    <w:next w:val="Normal"/>
    <w:autoRedefine/>
    <w:rsid w:val="009855EA"/>
    <w:pPr>
      <w:autoSpaceDE w:val="0"/>
      <w:autoSpaceDN w:val="0"/>
      <w:jc w:val="center"/>
    </w:pPr>
    <w:rPr>
      <w:b/>
      <w:iCs/>
      <w:sz w:val="24"/>
      <w:szCs w:val="24"/>
      <w:lang w:val="en-GB" w:eastAsia="it-IT" w:bidi="ar-SA"/>
    </w:rPr>
  </w:style>
  <w:style w:type="character" w:styleId="Hyperlink">
    <w:name w:val="Hyperlink"/>
    <w:rsid w:val="0079096E"/>
    <w:rPr>
      <w:color w:val="0000FF"/>
      <w:u w:val="single"/>
    </w:rPr>
  </w:style>
  <w:style w:type="table" w:styleId="TableGrid">
    <w:name w:val="Table Grid"/>
    <w:basedOn w:val="TableNormal"/>
    <w:rsid w:val="000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75341"/>
    <w:pPr>
      <w:tabs>
        <w:tab w:val="center" w:pos="4153"/>
        <w:tab w:val="right" w:pos="8306"/>
      </w:tabs>
    </w:pPr>
  </w:style>
  <w:style w:type="character" w:styleId="PageNumber">
    <w:name w:val="page number"/>
    <w:basedOn w:val="DefaultParagraphFont"/>
    <w:rsid w:val="00675341"/>
  </w:style>
  <w:style w:type="paragraph" w:customStyle="1" w:styleId="ListParagraph1">
    <w:name w:val="List Paragraph1"/>
    <w:basedOn w:val="Normal"/>
    <w:qFormat/>
    <w:rsid w:val="00675341"/>
    <w:pPr>
      <w:spacing w:after="200" w:line="276" w:lineRule="auto"/>
      <w:ind w:left="720"/>
      <w:contextualSpacing/>
    </w:pPr>
    <w:rPr>
      <w:sz w:val="22"/>
      <w:szCs w:val="22"/>
      <w:lang w:eastAsia="en-US"/>
    </w:rPr>
  </w:style>
  <w:style w:type="paragraph" w:styleId="Caption">
    <w:name w:val="caption"/>
    <w:basedOn w:val="Normal"/>
    <w:next w:val="Normal"/>
    <w:qFormat/>
    <w:rsid w:val="00675341"/>
    <w:pPr>
      <w:spacing w:after="200"/>
    </w:pPr>
    <w:rPr>
      <w:b/>
      <w:bCs/>
      <w:color w:val="7A7A7A"/>
      <w:sz w:val="18"/>
      <w:szCs w:val="18"/>
      <w:lang w:eastAsia="en-US"/>
    </w:rPr>
  </w:style>
  <w:style w:type="paragraph" w:customStyle="1" w:styleId="1">
    <w:name w:val="Παράγραφος λίστας1"/>
    <w:basedOn w:val="Normal"/>
    <w:rsid w:val="00675341"/>
    <w:pPr>
      <w:spacing w:after="200" w:line="276" w:lineRule="auto"/>
      <w:ind w:left="720"/>
      <w:contextualSpacing/>
    </w:pPr>
    <w:rPr>
      <w:sz w:val="22"/>
      <w:szCs w:val="22"/>
      <w:lang w:eastAsia="en-US"/>
    </w:rPr>
  </w:style>
  <w:style w:type="character" w:styleId="FollowedHyperlink">
    <w:name w:val="FollowedHyperlink"/>
    <w:rsid w:val="00675341"/>
    <w:rPr>
      <w:color w:val="800080"/>
      <w:u w:val="single"/>
    </w:rPr>
  </w:style>
  <w:style w:type="paragraph" w:customStyle="1" w:styleId="MTDisplayEquation">
    <w:name w:val="MTDisplayEquation"/>
    <w:basedOn w:val="Normal"/>
    <w:next w:val="Normal"/>
    <w:rsid w:val="00675341"/>
    <w:pPr>
      <w:tabs>
        <w:tab w:val="center" w:pos="4160"/>
        <w:tab w:val="right" w:pos="8300"/>
      </w:tabs>
      <w:jc w:val="both"/>
    </w:pPr>
  </w:style>
  <w:style w:type="paragraph" w:styleId="NormalWeb">
    <w:name w:val="Normal (Web)"/>
    <w:basedOn w:val="Normal"/>
    <w:rsid w:val="00675341"/>
    <w:pPr>
      <w:spacing w:before="100" w:beforeAutospacing="1" w:after="100" w:afterAutospacing="1"/>
    </w:pPr>
    <w:rPr>
      <w:rFonts w:eastAsia="Calibri"/>
    </w:rPr>
  </w:style>
  <w:style w:type="paragraph" w:styleId="TOCHeading">
    <w:name w:val="TOC Heading"/>
    <w:basedOn w:val="Heading1"/>
    <w:next w:val="Normal"/>
    <w:qFormat/>
    <w:rsid w:val="00675341"/>
    <w:pPr>
      <w:spacing w:before="0" w:line="240" w:lineRule="auto"/>
      <w:jc w:val="both"/>
      <w:outlineLvl w:val="9"/>
    </w:pPr>
    <w:rPr>
      <w:rFonts w:ascii="Cambria" w:hAnsi="Cambria"/>
      <w:color w:val="auto"/>
      <w:lang w:val="en-US"/>
    </w:rPr>
  </w:style>
  <w:style w:type="character" w:customStyle="1" w:styleId="texte">
    <w:name w:val="texte"/>
    <w:rsid w:val="00675341"/>
    <w:rPr>
      <w:rFonts w:cs="Times New Roman"/>
    </w:rPr>
  </w:style>
  <w:style w:type="paragraph" w:styleId="Header">
    <w:name w:val="header"/>
    <w:basedOn w:val="Normal"/>
    <w:link w:val="HeaderChar"/>
    <w:rsid w:val="00675341"/>
    <w:pPr>
      <w:tabs>
        <w:tab w:val="center" w:pos="4680"/>
        <w:tab w:val="right" w:pos="9360"/>
      </w:tabs>
    </w:pPr>
  </w:style>
  <w:style w:type="character" w:customStyle="1" w:styleId="HeaderChar">
    <w:name w:val="Header Char"/>
    <w:link w:val="Header"/>
    <w:rsid w:val="00675341"/>
    <w:rPr>
      <w:sz w:val="24"/>
      <w:szCs w:val="24"/>
      <w:lang w:val="el-GR" w:eastAsia="el-GR" w:bidi="ar-SA"/>
    </w:rPr>
  </w:style>
  <w:style w:type="character" w:customStyle="1" w:styleId="FontStyle21">
    <w:name w:val="Font Style21"/>
    <w:rsid w:val="00675341"/>
    <w:rPr>
      <w:rFonts w:ascii="Times New Roman" w:hAnsi="Times New Roman" w:cs="Times New Roman"/>
      <w:sz w:val="24"/>
      <w:szCs w:val="24"/>
    </w:rPr>
  </w:style>
  <w:style w:type="character" w:customStyle="1" w:styleId="longtext">
    <w:name w:val="long_text"/>
    <w:basedOn w:val="DefaultParagraphFont"/>
    <w:rsid w:val="00675341"/>
  </w:style>
  <w:style w:type="paragraph" w:styleId="ListParagraph">
    <w:name w:val="List Paragraph"/>
    <w:basedOn w:val="Normal"/>
    <w:qFormat/>
    <w:rsid w:val="00675341"/>
    <w:pPr>
      <w:spacing w:after="200" w:line="276" w:lineRule="auto"/>
      <w:ind w:left="720"/>
      <w:contextualSpacing/>
    </w:pPr>
    <w:rPr>
      <w:rFonts w:ascii="Calibri" w:eastAsia="Calibri" w:hAnsi="Calibri"/>
      <w:sz w:val="22"/>
      <w:szCs w:val="22"/>
      <w:lang w:eastAsia="en-US"/>
    </w:rPr>
  </w:style>
  <w:style w:type="character" w:styleId="Strong">
    <w:name w:val="Strong"/>
    <w:qFormat/>
    <w:rsid w:val="00675341"/>
    <w:rPr>
      <w:b/>
      <w:bCs/>
    </w:rPr>
  </w:style>
  <w:style w:type="character" w:customStyle="1" w:styleId="Heading1Char">
    <w:name w:val="Heading 1 Char"/>
    <w:locked/>
    <w:rsid w:val="00675341"/>
    <w:rPr>
      <w:rFonts w:ascii="Arial" w:hAnsi="Arial" w:cs="Times New Roman"/>
      <w:b/>
      <w:bCs/>
      <w:color w:val="5B5B5B"/>
      <w:sz w:val="28"/>
      <w:szCs w:val="28"/>
    </w:rPr>
  </w:style>
  <w:style w:type="character" w:customStyle="1" w:styleId="apple-style-span">
    <w:name w:val="apple-style-span"/>
    <w:basedOn w:val="DefaultParagraphFont"/>
    <w:rsid w:val="00675341"/>
  </w:style>
  <w:style w:type="character" w:customStyle="1" w:styleId="hps">
    <w:name w:val="hps"/>
    <w:basedOn w:val="DefaultParagraphFont"/>
    <w:rsid w:val="00675341"/>
  </w:style>
  <w:style w:type="character" w:styleId="Emphasis">
    <w:name w:val="Emphasis"/>
    <w:qFormat/>
    <w:rsid w:val="00675341"/>
    <w:rPr>
      <w:i/>
      <w:iCs/>
    </w:rPr>
  </w:style>
  <w:style w:type="paragraph" w:customStyle="1" w:styleId="2">
    <w:name w:val="Παράγραφος λίστας2"/>
    <w:basedOn w:val="Normal"/>
    <w:rsid w:val="00675341"/>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411977">
      <w:bodyDiv w:val="1"/>
      <w:marLeft w:val="0"/>
      <w:marRight w:val="0"/>
      <w:marTop w:val="0"/>
      <w:marBottom w:val="0"/>
      <w:divBdr>
        <w:top w:val="none" w:sz="0" w:space="0" w:color="auto"/>
        <w:left w:val="none" w:sz="0" w:space="0" w:color="auto"/>
        <w:bottom w:val="none" w:sz="0" w:space="0" w:color="auto"/>
        <w:right w:val="none" w:sz="0" w:space="0" w:color="auto"/>
      </w:divBdr>
      <w:divsChild>
        <w:div w:id="699862145">
          <w:marLeft w:val="0"/>
          <w:marRight w:val="0"/>
          <w:marTop w:val="0"/>
          <w:marBottom w:val="0"/>
          <w:divBdr>
            <w:top w:val="none" w:sz="0" w:space="0" w:color="auto"/>
            <w:left w:val="none" w:sz="0" w:space="0" w:color="auto"/>
            <w:bottom w:val="none" w:sz="0" w:space="0" w:color="auto"/>
            <w:right w:val="none" w:sz="0" w:space="0" w:color="auto"/>
          </w:divBdr>
        </w:div>
      </w:divsChild>
    </w:div>
    <w:div w:id="1194148783">
      <w:bodyDiv w:val="1"/>
      <w:marLeft w:val="0"/>
      <w:marRight w:val="0"/>
      <w:marTop w:val="0"/>
      <w:marBottom w:val="0"/>
      <w:divBdr>
        <w:top w:val="none" w:sz="0" w:space="0" w:color="auto"/>
        <w:left w:val="none" w:sz="0" w:space="0" w:color="auto"/>
        <w:bottom w:val="none" w:sz="0" w:space="0" w:color="auto"/>
        <w:right w:val="none" w:sz="0" w:space="0" w:color="auto"/>
      </w:divBdr>
    </w:div>
    <w:div w:id="1931306839">
      <w:bodyDiv w:val="1"/>
      <w:marLeft w:val="0"/>
      <w:marRight w:val="0"/>
      <w:marTop w:val="0"/>
      <w:marBottom w:val="0"/>
      <w:divBdr>
        <w:top w:val="none" w:sz="0" w:space="0" w:color="auto"/>
        <w:left w:val="none" w:sz="0" w:space="0" w:color="auto"/>
        <w:bottom w:val="none" w:sz="0" w:space="0" w:color="auto"/>
        <w:right w:val="none" w:sz="0" w:space="0" w:color="auto"/>
      </w:divBdr>
      <w:divsChild>
        <w:div w:id="1849631753">
          <w:marLeft w:val="0"/>
          <w:marRight w:val="0"/>
          <w:marTop w:val="0"/>
          <w:marBottom w:val="0"/>
          <w:divBdr>
            <w:top w:val="none" w:sz="0" w:space="0" w:color="auto"/>
            <w:left w:val="none" w:sz="0" w:space="0" w:color="auto"/>
            <w:bottom w:val="none" w:sz="0" w:space="0" w:color="auto"/>
            <w:right w:val="none" w:sz="0" w:space="0" w:color="auto"/>
          </w:divBdr>
          <w:divsChild>
            <w:div w:id="25569062">
              <w:marLeft w:val="0"/>
              <w:marRight w:val="0"/>
              <w:marTop w:val="0"/>
              <w:marBottom w:val="0"/>
              <w:divBdr>
                <w:top w:val="none" w:sz="0" w:space="0" w:color="auto"/>
                <w:left w:val="none" w:sz="0" w:space="0" w:color="auto"/>
                <w:bottom w:val="none" w:sz="0" w:space="0" w:color="auto"/>
                <w:right w:val="none" w:sz="0" w:space="0" w:color="auto"/>
              </w:divBdr>
            </w:div>
            <w:div w:id="265699432">
              <w:marLeft w:val="0"/>
              <w:marRight w:val="0"/>
              <w:marTop w:val="0"/>
              <w:marBottom w:val="0"/>
              <w:divBdr>
                <w:top w:val="none" w:sz="0" w:space="0" w:color="auto"/>
                <w:left w:val="none" w:sz="0" w:space="0" w:color="auto"/>
                <w:bottom w:val="none" w:sz="0" w:space="0" w:color="auto"/>
                <w:right w:val="none" w:sz="0" w:space="0" w:color="auto"/>
              </w:divBdr>
            </w:div>
            <w:div w:id="1754158056">
              <w:marLeft w:val="0"/>
              <w:marRight w:val="0"/>
              <w:marTop w:val="0"/>
              <w:marBottom w:val="0"/>
              <w:divBdr>
                <w:top w:val="none" w:sz="0" w:space="0" w:color="auto"/>
                <w:left w:val="none" w:sz="0" w:space="0" w:color="auto"/>
                <w:bottom w:val="none" w:sz="0" w:space="0" w:color="auto"/>
                <w:right w:val="none" w:sz="0" w:space="0" w:color="auto"/>
              </w:divBdr>
            </w:div>
            <w:div w:id="19444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8.emf"/><Relationship Id="rId21" Type="http://schemas.openxmlformats.org/officeDocument/2006/relationships/image" Target="media/image9.png"/><Relationship Id="rId34" Type="http://schemas.openxmlformats.org/officeDocument/2006/relationships/oleObject" Target="embeddings/oleObject1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Microsoft_Excel_Chart.xls"/><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e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3688</Words>
  <Characters>19916</Characters>
  <Application>Microsoft Office Word</Application>
  <DocSecurity>0</DocSecurity>
  <Lines>165</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Υλικά-Μέθοδοι</vt:lpstr>
      <vt:lpstr>Υλικά-Μέθοδοι</vt:lpstr>
    </vt:vector>
  </TitlesOfParts>
  <Company>AUA</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Υλικά-Μέθοδοι</dc:title>
  <dc:subject/>
  <dc:creator>D</dc:creator>
  <cp:keywords/>
  <cp:lastModifiedBy>KAVALARIS CHRISTOS</cp:lastModifiedBy>
  <cp:revision>2</cp:revision>
  <dcterms:created xsi:type="dcterms:W3CDTF">2025-04-17T06:26:00Z</dcterms:created>
  <dcterms:modified xsi:type="dcterms:W3CDTF">2025-04-17T06:26:00Z</dcterms:modified>
</cp:coreProperties>
</file>